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C57B4" w14:textId="77777777" w:rsidR="00F53DD9" w:rsidRDefault="00F53DD9" w:rsidP="008A542C">
      <w:pPr>
        <w:snapToGrid w:val="0"/>
        <w:ind w:left="142"/>
        <w:jc w:val="center"/>
        <w:rPr>
          <w:color w:val="000000"/>
          <w:sz w:val="22"/>
          <w:szCs w:val="22"/>
        </w:rPr>
      </w:pPr>
    </w:p>
    <w:p w14:paraId="50564D43" w14:textId="183AC5A0" w:rsidR="008A542C" w:rsidRPr="008A542C" w:rsidRDefault="008A542C" w:rsidP="008A542C">
      <w:pPr>
        <w:snapToGrid w:val="0"/>
        <w:ind w:left="142"/>
        <w:jc w:val="center"/>
        <w:rPr>
          <w:color w:val="000000"/>
          <w:sz w:val="22"/>
          <w:szCs w:val="22"/>
          <w:lang w:eastAsia="zh-HK"/>
        </w:rPr>
      </w:pPr>
      <w:r w:rsidRPr="008A542C">
        <w:rPr>
          <w:color w:val="000000"/>
          <w:sz w:val="22"/>
          <w:szCs w:val="22"/>
        </w:rPr>
        <w:t>Guidelines for Extended Abstract Publication</w:t>
      </w:r>
    </w:p>
    <w:p w14:paraId="19DED4CA" w14:textId="77777777" w:rsidR="008A542C" w:rsidRPr="008A542C" w:rsidRDefault="008A542C" w:rsidP="008A542C">
      <w:pPr>
        <w:snapToGrid w:val="0"/>
        <w:ind w:left="142"/>
        <w:jc w:val="center"/>
        <w:rPr>
          <w:color w:val="000000"/>
          <w:sz w:val="22"/>
          <w:szCs w:val="22"/>
          <w:u w:val="single"/>
        </w:rPr>
      </w:pPr>
      <w:r w:rsidRPr="008A542C">
        <w:rPr>
          <w:color w:val="000000"/>
          <w:sz w:val="22"/>
          <w:szCs w:val="22"/>
          <w:u w:val="single"/>
        </w:rPr>
        <w:t>(to be included in the Conference Proceedings)</w:t>
      </w:r>
    </w:p>
    <w:p w14:paraId="14960DDF" w14:textId="77777777" w:rsidR="008A542C" w:rsidRPr="008A542C" w:rsidRDefault="008A542C" w:rsidP="008A542C">
      <w:pPr>
        <w:snapToGrid w:val="0"/>
        <w:ind w:left="142"/>
        <w:jc w:val="both"/>
        <w:rPr>
          <w:color w:val="000000"/>
          <w:sz w:val="22"/>
          <w:szCs w:val="22"/>
        </w:rPr>
      </w:pPr>
    </w:p>
    <w:p w14:paraId="5B9ED83C" w14:textId="77777777" w:rsidR="008A542C" w:rsidRPr="008A542C" w:rsidRDefault="008A542C" w:rsidP="008A542C">
      <w:pPr>
        <w:pStyle w:val="norm2"/>
        <w:numPr>
          <w:ilvl w:val="0"/>
          <w:numId w:val="5"/>
        </w:numPr>
        <w:snapToGrid w:val="0"/>
        <w:spacing w:before="0" w:beforeAutospacing="0" w:after="0" w:afterAutospacing="0" w:line="360" w:lineRule="auto"/>
        <w:ind w:left="709" w:hanging="567"/>
        <w:jc w:val="both"/>
        <w:rPr>
          <w:color w:val="000000"/>
        </w:rPr>
      </w:pPr>
      <w:r w:rsidRPr="008A542C">
        <w:rPr>
          <w:color w:val="000000"/>
        </w:rPr>
        <w:t xml:space="preserve">The maximum length of an extended abstract is </w:t>
      </w:r>
      <w:r w:rsidRPr="008A542C">
        <w:rPr>
          <w:b/>
          <w:color w:val="000000"/>
        </w:rPr>
        <w:t>6 pages</w:t>
      </w:r>
      <w:r w:rsidRPr="008A542C">
        <w:rPr>
          <w:color w:val="000000"/>
        </w:rPr>
        <w:t xml:space="preserve"> including the following parts: </w:t>
      </w:r>
    </w:p>
    <w:p w14:paraId="77DA66C9" w14:textId="77777777" w:rsidR="008A542C" w:rsidRPr="008A542C" w:rsidRDefault="008A542C" w:rsidP="008A542C">
      <w:pPr>
        <w:pStyle w:val="norm2"/>
        <w:numPr>
          <w:ilvl w:val="0"/>
          <w:numId w:val="6"/>
        </w:numPr>
        <w:snapToGrid w:val="0"/>
        <w:spacing w:before="0" w:beforeAutospacing="0" w:after="0" w:afterAutospacing="0" w:line="360" w:lineRule="auto"/>
        <w:jc w:val="both"/>
        <w:rPr>
          <w:color w:val="000000"/>
        </w:rPr>
      </w:pPr>
      <w:r w:rsidRPr="008A542C">
        <w:rPr>
          <w:color w:val="000000"/>
        </w:rPr>
        <w:t>Introduction</w:t>
      </w:r>
    </w:p>
    <w:p w14:paraId="10A629EE" w14:textId="77777777" w:rsidR="008A542C" w:rsidRPr="008A542C" w:rsidRDefault="008A542C" w:rsidP="008A542C">
      <w:pPr>
        <w:pStyle w:val="norm2"/>
        <w:numPr>
          <w:ilvl w:val="0"/>
          <w:numId w:val="6"/>
        </w:numPr>
        <w:snapToGrid w:val="0"/>
        <w:spacing w:before="0" w:beforeAutospacing="0" w:after="0" w:afterAutospacing="0" w:line="360" w:lineRule="auto"/>
        <w:jc w:val="both"/>
        <w:rPr>
          <w:color w:val="000000"/>
        </w:rPr>
      </w:pPr>
      <w:r w:rsidRPr="008A542C">
        <w:rPr>
          <w:color w:val="000000"/>
        </w:rPr>
        <w:t>Literature and framework</w:t>
      </w:r>
    </w:p>
    <w:p w14:paraId="51A33B25" w14:textId="77777777" w:rsidR="008A542C" w:rsidRPr="008A542C" w:rsidRDefault="008A542C" w:rsidP="008A542C">
      <w:pPr>
        <w:pStyle w:val="norm2"/>
        <w:numPr>
          <w:ilvl w:val="0"/>
          <w:numId w:val="6"/>
        </w:numPr>
        <w:snapToGrid w:val="0"/>
        <w:spacing w:before="0" w:beforeAutospacing="0" w:after="0" w:afterAutospacing="0" w:line="360" w:lineRule="auto"/>
        <w:jc w:val="both"/>
        <w:rPr>
          <w:color w:val="000000"/>
        </w:rPr>
      </w:pPr>
      <w:r w:rsidRPr="008A542C">
        <w:rPr>
          <w:color w:val="000000"/>
        </w:rPr>
        <w:t>Method and results</w:t>
      </w:r>
    </w:p>
    <w:p w14:paraId="7E20D04E" w14:textId="77777777" w:rsidR="008A542C" w:rsidRPr="008A542C" w:rsidRDefault="008A542C" w:rsidP="008A542C">
      <w:pPr>
        <w:pStyle w:val="norm2"/>
        <w:numPr>
          <w:ilvl w:val="0"/>
          <w:numId w:val="6"/>
        </w:numPr>
        <w:snapToGrid w:val="0"/>
        <w:spacing w:before="0" w:beforeAutospacing="0" w:after="0" w:afterAutospacing="0" w:line="360" w:lineRule="auto"/>
        <w:jc w:val="both"/>
        <w:rPr>
          <w:color w:val="000000"/>
        </w:rPr>
      </w:pPr>
      <w:r w:rsidRPr="008A542C">
        <w:rPr>
          <w:color w:val="000000"/>
        </w:rPr>
        <w:t>Discussion</w:t>
      </w:r>
    </w:p>
    <w:p w14:paraId="4BE446AF" w14:textId="77777777" w:rsidR="008A542C" w:rsidRPr="008A542C" w:rsidRDefault="008A542C" w:rsidP="008A542C">
      <w:pPr>
        <w:pStyle w:val="norm2"/>
        <w:numPr>
          <w:ilvl w:val="0"/>
          <w:numId w:val="5"/>
        </w:numPr>
        <w:snapToGrid w:val="0"/>
        <w:spacing w:before="0" w:beforeAutospacing="0" w:after="0" w:afterAutospacing="0" w:line="360" w:lineRule="auto"/>
        <w:ind w:left="709" w:hanging="567"/>
        <w:jc w:val="both"/>
        <w:rPr>
          <w:color w:val="000000"/>
        </w:rPr>
      </w:pPr>
      <w:r w:rsidRPr="008A542C">
        <w:rPr>
          <w:color w:val="000000"/>
        </w:rPr>
        <w:t>Margins should be one inch (2.5cm) at the top, bottom, and sides of the page.</w:t>
      </w:r>
    </w:p>
    <w:p w14:paraId="0F787547" w14:textId="1475E418" w:rsidR="008A542C" w:rsidRPr="008A542C" w:rsidRDefault="008A542C" w:rsidP="008A542C">
      <w:pPr>
        <w:pStyle w:val="norm2"/>
        <w:numPr>
          <w:ilvl w:val="0"/>
          <w:numId w:val="5"/>
        </w:numPr>
        <w:snapToGrid w:val="0"/>
        <w:spacing w:before="0" w:beforeAutospacing="0" w:after="0" w:afterAutospacing="0" w:line="360" w:lineRule="auto"/>
        <w:ind w:left="709" w:hanging="567"/>
        <w:jc w:val="both"/>
        <w:rPr>
          <w:color w:val="000000"/>
        </w:rPr>
      </w:pPr>
      <w:r w:rsidRPr="008A542C">
        <w:rPr>
          <w:color w:val="000000"/>
        </w:rPr>
        <w:t xml:space="preserve">Font type should be 11-point Times </w:t>
      </w:r>
      <w:r w:rsidR="007B09B3">
        <w:rPr>
          <w:color w:val="000000"/>
        </w:rPr>
        <w:t xml:space="preserve">New </w:t>
      </w:r>
      <w:r w:rsidRPr="008A542C">
        <w:rPr>
          <w:color w:val="000000"/>
        </w:rPr>
        <w:t>Roman throughout the document.</w:t>
      </w:r>
    </w:p>
    <w:p w14:paraId="1B37E622" w14:textId="77777777" w:rsidR="008A542C" w:rsidRPr="008A542C" w:rsidRDefault="008A542C" w:rsidP="008A542C">
      <w:pPr>
        <w:pStyle w:val="norm2"/>
        <w:numPr>
          <w:ilvl w:val="0"/>
          <w:numId w:val="5"/>
        </w:numPr>
        <w:snapToGrid w:val="0"/>
        <w:spacing w:before="0" w:beforeAutospacing="0" w:after="0" w:afterAutospacing="0" w:line="360" w:lineRule="auto"/>
        <w:ind w:left="709" w:hanging="567"/>
        <w:jc w:val="both"/>
        <w:rPr>
          <w:color w:val="000000"/>
        </w:rPr>
      </w:pPr>
      <w:r w:rsidRPr="008A542C">
        <w:rPr>
          <w:color w:val="000000"/>
        </w:rPr>
        <w:t>Double-space all body text.</w:t>
      </w:r>
    </w:p>
    <w:p w14:paraId="4A8468D0" w14:textId="77777777" w:rsidR="008A542C" w:rsidRPr="008A542C" w:rsidRDefault="008A542C" w:rsidP="008A542C">
      <w:pPr>
        <w:pStyle w:val="norm2"/>
        <w:numPr>
          <w:ilvl w:val="0"/>
          <w:numId w:val="5"/>
        </w:numPr>
        <w:snapToGrid w:val="0"/>
        <w:spacing w:before="0" w:beforeAutospacing="0" w:after="0" w:afterAutospacing="0" w:line="360" w:lineRule="auto"/>
        <w:ind w:left="709" w:hanging="567"/>
        <w:jc w:val="both"/>
        <w:rPr>
          <w:color w:val="000000"/>
        </w:rPr>
      </w:pPr>
      <w:r w:rsidRPr="008A542C">
        <w:rPr>
          <w:color w:val="000000"/>
        </w:rPr>
        <w:t>Use one space, not two spaces, between sentences.</w:t>
      </w:r>
    </w:p>
    <w:p w14:paraId="54B5D1D2" w14:textId="77777777" w:rsidR="008A542C" w:rsidRPr="008A542C" w:rsidRDefault="008A542C" w:rsidP="008A542C">
      <w:pPr>
        <w:pStyle w:val="norm2"/>
        <w:numPr>
          <w:ilvl w:val="0"/>
          <w:numId w:val="5"/>
        </w:numPr>
        <w:snapToGrid w:val="0"/>
        <w:spacing w:before="0" w:beforeAutospacing="0" w:after="0" w:afterAutospacing="0" w:line="360" w:lineRule="auto"/>
        <w:ind w:left="709" w:hanging="567"/>
        <w:jc w:val="both"/>
        <w:rPr>
          <w:color w:val="000000"/>
        </w:rPr>
      </w:pPr>
      <w:r w:rsidRPr="008A542C">
        <w:rPr>
          <w:color w:val="000000"/>
        </w:rPr>
        <w:t>Manuscript text should be left-aligned.</w:t>
      </w:r>
    </w:p>
    <w:p w14:paraId="5E3F5275" w14:textId="77777777" w:rsidR="008A542C" w:rsidRPr="008A542C" w:rsidRDefault="008A542C" w:rsidP="008A542C">
      <w:pPr>
        <w:pStyle w:val="norm2"/>
        <w:numPr>
          <w:ilvl w:val="0"/>
          <w:numId w:val="5"/>
        </w:numPr>
        <w:snapToGrid w:val="0"/>
        <w:spacing w:before="0" w:beforeAutospacing="0" w:after="0" w:afterAutospacing="0" w:line="360" w:lineRule="auto"/>
        <w:ind w:left="709" w:hanging="567"/>
        <w:jc w:val="both"/>
        <w:rPr>
          <w:color w:val="000000"/>
        </w:rPr>
      </w:pPr>
      <w:r w:rsidRPr="008A542C">
        <w:rPr>
          <w:color w:val="000000"/>
        </w:rPr>
        <w:t>When citing a list of references in the text, put the list in alphabetical order and separate authors by semicolons; for example, "Several studies (Buckley &amp; Casson, 1976; Dunning, 1993a, 1993b; Rugman &amp; Verbeke, 2003) support this conclusion."</w:t>
      </w:r>
    </w:p>
    <w:p w14:paraId="3E4B454B" w14:textId="77777777" w:rsidR="008A542C" w:rsidRPr="008A542C" w:rsidRDefault="008A542C" w:rsidP="008A542C">
      <w:pPr>
        <w:pStyle w:val="norm2"/>
        <w:numPr>
          <w:ilvl w:val="0"/>
          <w:numId w:val="5"/>
        </w:numPr>
        <w:snapToGrid w:val="0"/>
        <w:spacing w:before="0" w:beforeAutospacing="0" w:after="0" w:afterAutospacing="0" w:line="360" w:lineRule="auto"/>
        <w:ind w:left="709" w:hanging="567"/>
        <w:jc w:val="both"/>
        <w:rPr>
          <w:color w:val="000000"/>
        </w:rPr>
      </w:pPr>
      <w:r w:rsidRPr="008A542C">
        <w:rPr>
          <w:color w:val="000000"/>
        </w:rPr>
        <w:t xml:space="preserve">If a work has two authors, give both names every time you cite </w:t>
      </w:r>
      <w:proofErr w:type="gramStart"/>
      <w:r w:rsidRPr="008A542C">
        <w:rPr>
          <w:color w:val="000000"/>
        </w:rPr>
        <w:t>it;</w:t>
      </w:r>
      <w:proofErr w:type="gramEnd"/>
      <w:r w:rsidRPr="008A542C">
        <w:rPr>
          <w:color w:val="000000"/>
        </w:rPr>
        <w:t xml:space="preserve"> for example, Rugman and Verbeke (1998). For three through six authors, give all names the first time the work is cited and then use the first author's name and "et al." for all subsequent citations. For works with seven or more authors, use the first author's name and "et al." for all in-text citations, including the first citation.</w:t>
      </w:r>
    </w:p>
    <w:p w14:paraId="68AE3293" w14:textId="77777777" w:rsidR="008A542C" w:rsidRPr="008A542C" w:rsidRDefault="008A542C" w:rsidP="008A542C">
      <w:pPr>
        <w:pStyle w:val="norm2"/>
        <w:numPr>
          <w:ilvl w:val="0"/>
          <w:numId w:val="5"/>
        </w:numPr>
        <w:snapToGrid w:val="0"/>
        <w:spacing w:before="0" w:beforeAutospacing="0" w:after="0" w:afterAutospacing="0" w:line="360" w:lineRule="auto"/>
        <w:ind w:left="709" w:hanging="567"/>
        <w:jc w:val="both"/>
        <w:rPr>
          <w:color w:val="000000"/>
        </w:rPr>
      </w:pPr>
      <w:r w:rsidRPr="008A542C">
        <w:rPr>
          <w:color w:val="000000"/>
        </w:rPr>
        <w:t>To cite a direct quotation, give pages after the year, separated by a colon and a space. Example: "</w:t>
      </w:r>
      <w:proofErr w:type="spellStart"/>
      <w:r w:rsidRPr="008A542C">
        <w:rPr>
          <w:color w:val="000000"/>
        </w:rPr>
        <w:t>Boddewyn</w:t>
      </w:r>
      <w:proofErr w:type="spellEnd"/>
      <w:r w:rsidRPr="008A542C">
        <w:rPr>
          <w:color w:val="000000"/>
        </w:rPr>
        <w:t xml:space="preserve"> argues that for something to happen it must be not only 'favorable and possible but also wanted and triggered' (1988: 538)".</w:t>
      </w:r>
    </w:p>
    <w:p w14:paraId="7DD7138E" w14:textId="77777777" w:rsidR="008A542C" w:rsidRPr="008A542C" w:rsidRDefault="008A542C" w:rsidP="008A542C">
      <w:pPr>
        <w:pStyle w:val="norm2"/>
        <w:numPr>
          <w:ilvl w:val="0"/>
          <w:numId w:val="5"/>
        </w:numPr>
        <w:snapToGrid w:val="0"/>
        <w:spacing w:before="0" w:beforeAutospacing="0" w:after="0" w:afterAutospacing="0" w:line="360" w:lineRule="auto"/>
        <w:ind w:left="709" w:hanging="567"/>
        <w:jc w:val="both"/>
        <w:rPr>
          <w:color w:val="000000"/>
        </w:rPr>
      </w:pPr>
      <w:r w:rsidRPr="008A542C">
        <w:rPr>
          <w:color w:val="000000"/>
        </w:rPr>
        <w:t xml:space="preserve">Separately state each hypothesis you test, give it a number, and indent the paragraph. For example: </w:t>
      </w:r>
    </w:p>
    <w:p w14:paraId="3F162CD7" w14:textId="77777777" w:rsidR="008A542C" w:rsidRPr="008A542C" w:rsidRDefault="008A542C" w:rsidP="008A542C">
      <w:pPr>
        <w:pStyle w:val="norm2"/>
        <w:snapToGrid w:val="0"/>
        <w:spacing w:before="0" w:beforeAutospacing="0" w:after="0" w:afterAutospacing="0" w:line="360" w:lineRule="auto"/>
        <w:ind w:left="709"/>
        <w:jc w:val="both"/>
        <w:rPr>
          <w:color w:val="000000"/>
        </w:rPr>
      </w:pPr>
      <w:r w:rsidRPr="008A542C">
        <w:rPr>
          <w:color w:val="000000"/>
        </w:rPr>
        <w:t xml:space="preserve">Hypothesis 1. Title length is inversely related to the probability of publication. </w:t>
      </w:r>
    </w:p>
    <w:p w14:paraId="50C3107E" w14:textId="77777777" w:rsidR="008A542C" w:rsidRPr="008A542C" w:rsidRDefault="008A542C" w:rsidP="008A542C">
      <w:pPr>
        <w:pStyle w:val="norm2"/>
        <w:numPr>
          <w:ilvl w:val="0"/>
          <w:numId w:val="5"/>
        </w:numPr>
        <w:snapToGrid w:val="0"/>
        <w:spacing w:before="0" w:beforeAutospacing="0" w:after="0" w:afterAutospacing="0" w:line="360" w:lineRule="auto"/>
        <w:ind w:left="709" w:hanging="567"/>
        <w:jc w:val="both"/>
        <w:rPr>
          <w:color w:val="000000"/>
        </w:rPr>
      </w:pPr>
      <w:r w:rsidRPr="008A542C">
        <w:rPr>
          <w:color w:val="000000"/>
        </w:rPr>
        <w:t>Check that the sequence of any numbered elements (tables, figures, equations, etc.) is correct.</w:t>
      </w:r>
    </w:p>
    <w:p w14:paraId="665C8A30" w14:textId="77777777" w:rsidR="008A542C" w:rsidRPr="008A542C" w:rsidRDefault="008A542C" w:rsidP="008A542C">
      <w:pPr>
        <w:pStyle w:val="norm2"/>
        <w:numPr>
          <w:ilvl w:val="0"/>
          <w:numId w:val="5"/>
        </w:numPr>
        <w:snapToGrid w:val="0"/>
        <w:spacing w:before="0" w:beforeAutospacing="0" w:after="0" w:afterAutospacing="0" w:line="360" w:lineRule="auto"/>
        <w:ind w:left="709" w:hanging="567"/>
        <w:jc w:val="both"/>
        <w:rPr>
          <w:color w:val="000000"/>
        </w:rPr>
      </w:pPr>
      <w:r w:rsidRPr="008A542C">
        <w:rPr>
          <w:color w:val="000000"/>
        </w:rPr>
        <w:t>Place endnotes, references, figures, tables, and appendices at the end of your manuscript. Each component should begin on a new page.</w:t>
      </w:r>
    </w:p>
    <w:p w14:paraId="072E3A2B" w14:textId="77777777" w:rsidR="008A542C" w:rsidRPr="008A542C" w:rsidRDefault="008A542C" w:rsidP="008A542C">
      <w:pPr>
        <w:pStyle w:val="norm2"/>
        <w:numPr>
          <w:ilvl w:val="0"/>
          <w:numId w:val="5"/>
        </w:numPr>
        <w:snapToGrid w:val="0"/>
        <w:spacing w:before="0" w:beforeAutospacing="0" w:after="0" w:afterAutospacing="0" w:line="360" w:lineRule="auto"/>
        <w:ind w:left="709" w:hanging="567"/>
        <w:jc w:val="both"/>
        <w:rPr>
          <w:color w:val="000000"/>
        </w:rPr>
      </w:pPr>
      <w:r w:rsidRPr="008A542C">
        <w:rPr>
          <w:b/>
          <w:color w:val="000000"/>
        </w:rPr>
        <w:t>Do not use “news column” style</w:t>
      </w:r>
      <w:r w:rsidRPr="008A542C">
        <w:rPr>
          <w:color w:val="000000"/>
        </w:rPr>
        <w:t>.</w:t>
      </w:r>
    </w:p>
    <w:p w14:paraId="137A3839" w14:textId="77777777" w:rsidR="008A542C" w:rsidRPr="008A542C" w:rsidRDefault="008A542C" w:rsidP="008A542C">
      <w:pPr>
        <w:pStyle w:val="norm2"/>
        <w:numPr>
          <w:ilvl w:val="0"/>
          <w:numId w:val="5"/>
        </w:numPr>
        <w:snapToGrid w:val="0"/>
        <w:spacing w:before="0" w:beforeAutospacing="0" w:after="0" w:afterAutospacing="0" w:line="360" w:lineRule="auto"/>
        <w:ind w:left="709" w:hanging="567"/>
        <w:jc w:val="both"/>
        <w:rPr>
          <w:color w:val="000000"/>
        </w:rPr>
      </w:pPr>
      <w:r w:rsidRPr="008A542C">
        <w:rPr>
          <w:color w:val="000000"/>
        </w:rPr>
        <w:t>For more detailed information, please visit JIBS website (http://www.palgrave-journals.com/jibs/style_guide.html).</w:t>
      </w:r>
    </w:p>
    <w:p w14:paraId="52CBA9D0" w14:textId="77777777" w:rsidR="008A542C" w:rsidRPr="008A542C" w:rsidRDefault="008A542C" w:rsidP="008A542C">
      <w:pPr>
        <w:snapToGrid w:val="0"/>
        <w:ind w:left="567" w:hanging="425"/>
        <w:jc w:val="both"/>
        <w:rPr>
          <w:sz w:val="22"/>
          <w:szCs w:val="22"/>
        </w:rPr>
      </w:pPr>
    </w:p>
    <w:p w14:paraId="6A3E78DC" w14:textId="77777777" w:rsidR="008A542C" w:rsidRPr="008A542C" w:rsidRDefault="008A542C" w:rsidP="008A542C">
      <w:pPr>
        <w:snapToGrid w:val="0"/>
        <w:ind w:left="567" w:hanging="425"/>
        <w:jc w:val="both"/>
      </w:pPr>
      <w:r w:rsidRPr="008A542C">
        <w:t>(quoted from Journal of International Business Studies, JIBS)</w:t>
      </w:r>
    </w:p>
    <w:p w14:paraId="79AF8A20" w14:textId="77777777" w:rsidR="008A542C" w:rsidRDefault="008A542C" w:rsidP="008A542C">
      <w:pPr>
        <w:ind w:left="567" w:hanging="425"/>
        <w:jc w:val="both"/>
        <w:rPr>
          <w:sz w:val="8"/>
          <w:szCs w:val="8"/>
        </w:rPr>
      </w:pPr>
    </w:p>
    <w:p w14:paraId="29A76D65" w14:textId="77777777" w:rsidR="008A542C" w:rsidRDefault="008A542C" w:rsidP="008A542C">
      <w:pPr>
        <w:snapToGrid w:val="0"/>
        <w:jc w:val="both"/>
        <w:textAlignment w:val="bottom"/>
        <w:rPr>
          <w:sz w:val="22"/>
          <w:szCs w:val="22"/>
        </w:rPr>
        <w:sectPr w:rsidR="008A542C" w:rsidSect="005A4133">
          <w:headerReference w:type="default" r:id="rId8"/>
          <w:footerReference w:type="default" r:id="rId9"/>
          <w:pgSz w:w="11906" w:h="16838" w:code="9"/>
          <w:pgMar w:top="1418" w:right="1418" w:bottom="1418" w:left="1418" w:header="0" w:footer="510" w:gutter="0"/>
          <w:cols w:space="425"/>
          <w:docGrid w:type="lines" w:linePitch="360"/>
        </w:sectPr>
      </w:pPr>
    </w:p>
    <w:p w14:paraId="65D56A6D" w14:textId="2C319380" w:rsidR="00E22DA2" w:rsidRPr="00D1117F" w:rsidRDefault="00B0374F" w:rsidP="00710A5F">
      <w:pPr>
        <w:jc w:val="center"/>
        <w:rPr>
          <w:b/>
          <w:sz w:val="22"/>
        </w:rPr>
      </w:pPr>
      <w:r w:rsidRPr="00D1117F">
        <w:rPr>
          <w:b/>
          <w:sz w:val="22"/>
        </w:rPr>
        <w:lastRenderedPageBreak/>
        <w:t xml:space="preserve">Style Guide for </w:t>
      </w:r>
      <w:r w:rsidR="00717CE3" w:rsidRPr="00D1117F">
        <w:rPr>
          <w:b/>
          <w:sz w:val="22"/>
        </w:rPr>
        <w:t xml:space="preserve">Submitting Papers to </w:t>
      </w:r>
      <w:r w:rsidR="00536B82" w:rsidRPr="00D1117F">
        <w:rPr>
          <w:b/>
          <w:sz w:val="22"/>
        </w:rPr>
        <w:t>Conference</w:t>
      </w:r>
    </w:p>
    <w:p w14:paraId="4760CB83" w14:textId="77777777" w:rsidR="00A348F6" w:rsidRPr="00D1117F" w:rsidRDefault="00A348F6" w:rsidP="00B0374F">
      <w:pPr>
        <w:rPr>
          <w:sz w:val="22"/>
        </w:rPr>
      </w:pPr>
    </w:p>
    <w:p w14:paraId="676C3A5A" w14:textId="77777777" w:rsidR="008E46E0" w:rsidRPr="00D1117F" w:rsidRDefault="008E46E0" w:rsidP="008E46E0">
      <w:pPr>
        <w:jc w:val="center"/>
        <w:rPr>
          <w:sz w:val="22"/>
        </w:rPr>
      </w:pPr>
      <w:r w:rsidRPr="00D1117F">
        <w:rPr>
          <w:sz w:val="22"/>
        </w:rPr>
        <w:t>Full author name1</w:t>
      </w:r>
    </w:p>
    <w:p w14:paraId="3E077FC3" w14:textId="77777777" w:rsidR="008E46E0" w:rsidRPr="00D1117F" w:rsidRDefault="009A4EE9" w:rsidP="008E46E0">
      <w:pPr>
        <w:jc w:val="center"/>
        <w:rPr>
          <w:sz w:val="22"/>
        </w:rPr>
      </w:pPr>
      <w:r w:rsidRPr="00D1117F">
        <w:rPr>
          <w:sz w:val="22"/>
        </w:rPr>
        <w:t>Department, Institution/University, Country</w:t>
      </w:r>
    </w:p>
    <w:p w14:paraId="40BD395A" w14:textId="77777777" w:rsidR="008E46E0" w:rsidRPr="00D1117F" w:rsidRDefault="008E46E0" w:rsidP="00395DD4">
      <w:pPr>
        <w:spacing w:after="100" w:afterAutospacing="1"/>
        <w:jc w:val="center"/>
        <w:rPr>
          <w:sz w:val="22"/>
        </w:rPr>
      </w:pPr>
      <w:r w:rsidRPr="00D1117F">
        <w:rPr>
          <w:sz w:val="22"/>
        </w:rPr>
        <w:t>Email address</w:t>
      </w:r>
    </w:p>
    <w:p w14:paraId="364DFF8C" w14:textId="77777777" w:rsidR="008E46E0" w:rsidRPr="00D1117F" w:rsidRDefault="008E46E0" w:rsidP="008E46E0">
      <w:pPr>
        <w:jc w:val="center"/>
        <w:rPr>
          <w:sz w:val="22"/>
        </w:rPr>
      </w:pPr>
      <w:r w:rsidRPr="00D1117F">
        <w:rPr>
          <w:sz w:val="22"/>
        </w:rPr>
        <w:t>Full author name2</w:t>
      </w:r>
      <w:r w:rsidR="002E11DA" w:rsidRPr="00D1117F">
        <w:rPr>
          <w:sz w:val="22"/>
        </w:rPr>
        <w:t>*</w:t>
      </w:r>
    </w:p>
    <w:p w14:paraId="69516D22" w14:textId="77777777" w:rsidR="009A4EE9" w:rsidRPr="00D1117F" w:rsidRDefault="009A4EE9" w:rsidP="009A4EE9">
      <w:pPr>
        <w:jc w:val="center"/>
        <w:rPr>
          <w:sz w:val="22"/>
        </w:rPr>
      </w:pPr>
      <w:r w:rsidRPr="00D1117F">
        <w:rPr>
          <w:sz w:val="22"/>
        </w:rPr>
        <w:t>Department, Institution/University, Country</w:t>
      </w:r>
    </w:p>
    <w:p w14:paraId="73D491EE" w14:textId="77777777" w:rsidR="008E46E0" w:rsidRPr="00D1117F" w:rsidRDefault="008E46E0" w:rsidP="00395DD4">
      <w:pPr>
        <w:spacing w:after="100" w:afterAutospacing="1"/>
        <w:jc w:val="center"/>
        <w:rPr>
          <w:sz w:val="22"/>
        </w:rPr>
      </w:pPr>
      <w:r w:rsidRPr="00D1117F">
        <w:rPr>
          <w:sz w:val="22"/>
        </w:rPr>
        <w:t>Email address</w:t>
      </w:r>
    </w:p>
    <w:p w14:paraId="3CEF5CD5" w14:textId="77777777" w:rsidR="00641CEF" w:rsidRPr="00D1117F" w:rsidRDefault="002E11DA" w:rsidP="008E46E0">
      <w:pPr>
        <w:jc w:val="center"/>
        <w:rPr>
          <w:sz w:val="22"/>
        </w:rPr>
      </w:pPr>
      <w:r w:rsidRPr="00D1117F">
        <w:rPr>
          <w:sz w:val="22"/>
        </w:rPr>
        <w:t>*</w:t>
      </w:r>
      <w:r w:rsidR="008E46E0" w:rsidRPr="00D1117F">
        <w:rPr>
          <w:sz w:val="22"/>
        </w:rPr>
        <w:t>The corresponding author: Full author name2</w:t>
      </w:r>
    </w:p>
    <w:p w14:paraId="45C93D82" w14:textId="05B8E3A3" w:rsidR="00E22DA2" w:rsidRPr="00D1117F" w:rsidRDefault="008A542C" w:rsidP="00395DD4">
      <w:pPr>
        <w:snapToGrid w:val="0"/>
        <w:spacing w:before="100" w:beforeAutospacing="1" w:after="100" w:afterAutospacing="1" w:line="480" w:lineRule="auto"/>
        <w:jc w:val="center"/>
        <w:rPr>
          <w:b/>
          <w:bCs/>
          <w:sz w:val="22"/>
        </w:rPr>
      </w:pPr>
      <w:r>
        <w:rPr>
          <w:b/>
          <w:bCs/>
          <w:sz w:val="22"/>
        </w:rPr>
        <w:t xml:space="preserve">Extended </w:t>
      </w:r>
      <w:r w:rsidR="00E22DA2" w:rsidRPr="00D1117F">
        <w:rPr>
          <w:b/>
          <w:bCs/>
          <w:sz w:val="22"/>
        </w:rPr>
        <w:t>A</w:t>
      </w:r>
      <w:r w:rsidR="00DA6085" w:rsidRPr="00D1117F">
        <w:rPr>
          <w:b/>
          <w:bCs/>
          <w:sz w:val="22"/>
        </w:rPr>
        <w:t>bstract</w:t>
      </w:r>
    </w:p>
    <w:p w14:paraId="54496DCE" w14:textId="79082C04" w:rsidR="002E11DA" w:rsidRPr="00D1117F" w:rsidRDefault="008E46E0" w:rsidP="008A542C">
      <w:pPr>
        <w:autoSpaceDE w:val="0"/>
        <w:autoSpaceDN w:val="0"/>
        <w:adjustRightInd w:val="0"/>
        <w:snapToGrid w:val="0"/>
        <w:spacing w:before="100" w:beforeAutospacing="1" w:after="100" w:afterAutospacing="1" w:line="480" w:lineRule="auto"/>
        <w:jc w:val="both"/>
        <w:rPr>
          <w:kern w:val="0"/>
          <w:sz w:val="22"/>
        </w:rPr>
      </w:pPr>
      <w:r w:rsidRPr="00D1117F">
        <w:rPr>
          <w:kern w:val="0"/>
          <w:sz w:val="22"/>
        </w:rPr>
        <w:t>The manuscript should contain an abstract. The abstract should be self-contained and</w:t>
      </w:r>
      <w:r w:rsidR="00AD6844" w:rsidRPr="00D1117F">
        <w:rPr>
          <w:kern w:val="0"/>
          <w:sz w:val="22"/>
          <w:lang w:eastAsia="zh-HK"/>
        </w:rPr>
        <w:t xml:space="preserve"> </w:t>
      </w:r>
      <w:r w:rsidRPr="00D1117F">
        <w:rPr>
          <w:kern w:val="0"/>
          <w:sz w:val="22"/>
        </w:rPr>
        <w:t xml:space="preserve">citation-free and should not exceed </w:t>
      </w:r>
      <w:r w:rsidR="00AD6844" w:rsidRPr="00D1117F">
        <w:rPr>
          <w:kern w:val="0"/>
          <w:sz w:val="22"/>
          <w:lang w:eastAsia="zh-HK"/>
        </w:rPr>
        <w:t>1</w:t>
      </w:r>
      <w:r w:rsidRPr="00D1117F">
        <w:rPr>
          <w:kern w:val="0"/>
          <w:sz w:val="22"/>
        </w:rPr>
        <w:t xml:space="preserve">00 words. A list of </w:t>
      </w:r>
      <w:r w:rsidRPr="00D1117F">
        <w:rPr>
          <w:kern w:val="0"/>
          <w:sz w:val="22"/>
          <w:u w:val="single"/>
        </w:rPr>
        <w:t>three-five keywords</w:t>
      </w:r>
      <w:r w:rsidRPr="00D1117F">
        <w:rPr>
          <w:kern w:val="0"/>
          <w:sz w:val="22"/>
        </w:rPr>
        <w:t xml:space="preserve"> is required for all </w:t>
      </w:r>
      <w:r w:rsidR="00FA1E1B" w:rsidRPr="00D1117F">
        <w:rPr>
          <w:kern w:val="0"/>
          <w:sz w:val="22"/>
        </w:rPr>
        <w:t>manuscripts.</w:t>
      </w:r>
      <w:r w:rsidR="00C52C05" w:rsidRPr="00D1117F">
        <w:rPr>
          <w:kern w:val="0"/>
          <w:sz w:val="22"/>
        </w:rPr>
        <w:t xml:space="preserve"> </w:t>
      </w:r>
    </w:p>
    <w:p w14:paraId="20065FEA" w14:textId="77777777" w:rsidR="00E22DA2" w:rsidRPr="00D1117F" w:rsidRDefault="00E22DA2" w:rsidP="00395DD4">
      <w:pPr>
        <w:snapToGrid w:val="0"/>
        <w:spacing w:before="100" w:beforeAutospacing="1" w:after="100" w:afterAutospacing="1" w:line="480" w:lineRule="auto"/>
        <w:rPr>
          <w:sz w:val="22"/>
        </w:rPr>
      </w:pPr>
      <w:r w:rsidRPr="00D1117F">
        <w:rPr>
          <w:b/>
          <w:sz w:val="22"/>
        </w:rPr>
        <w:t>Keyword:</w:t>
      </w:r>
      <w:r w:rsidRPr="00D1117F">
        <w:rPr>
          <w:sz w:val="22"/>
        </w:rPr>
        <w:t xml:space="preserve"> </w:t>
      </w:r>
      <w:r w:rsidR="00536B82" w:rsidRPr="00D1117F">
        <w:rPr>
          <w:sz w:val="22"/>
        </w:rPr>
        <w:t>Conference</w:t>
      </w:r>
      <w:r w:rsidRPr="00D1117F">
        <w:rPr>
          <w:sz w:val="22"/>
        </w:rPr>
        <w:t>, Submission Format</w:t>
      </w:r>
      <w:r w:rsidR="00717CE3" w:rsidRPr="00D1117F">
        <w:rPr>
          <w:sz w:val="22"/>
        </w:rPr>
        <w:t xml:space="preserve">, </w:t>
      </w:r>
      <w:r w:rsidR="00710A5F" w:rsidRPr="00D1117F">
        <w:rPr>
          <w:sz w:val="22"/>
        </w:rPr>
        <w:t>Style Guide</w:t>
      </w:r>
    </w:p>
    <w:p w14:paraId="2F9A52F3" w14:textId="77777777" w:rsidR="007B091B" w:rsidRPr="00D1117F" w:rsidRDefault="00717CE3" w:rsidP="007D6AFC">
      <w:pPr>
        <w:pStyle w:val="Heading1"/>
        <w:numPr>
          <w:ilvl w:val="0"/>
          <w:numId w:val="3"/>
        </w:numPr>
        <w:spacing w:before="100" w:beforeAutospacing="1" w:after="100" w:afterAutospacing="1" w:line="480" w:lineRule="auto"/>
        <w:jc w:val="center"/>
        <w:rPr>
          <w:rFonts w:ascii="Times New Roman" w:hAnsi="Times New Roman" w:cs="Times New Roman"/>
          <w:b/>
          <w:color w:val="auto"/>
          <w:sz w:val="22"/>
          <w:szCs w:val="24"/>
        </w:rPr>
      </w:pPr>
      <w:r w:rsidRPr="00D1117F">
        <w:rPr>
          <w:rFonts w:ascii="Times New Roman" w:hAnsi="Times New Roman" w:cs="Times New Roman"/>
          <w:b/>
          <w:color w:val="auto"/>
          <w:sz w:val="22"/>
          <w:szCs w:val="24"/>
        </w:rPr>
        <w:t>Introduction</w:t>
      </w:r>
    </w:p>
    <w:p w14:paraId="4E6CFDEE" w14:textId="59ACE2B5" w:rsidR="008E46E0" w:rsidRDefault="008E46E0" w:rsidP="008A542C">
      <w:pPr>
        <w:autoSpaceDE w:val="0"/>
        <w:autoSpaceDN w:val="0"/>
        <w:adjustRightInd w:val="0"/>
        <w:snapToGrid w:val="0"/>
        <w:spacing w:before="100" w:beforeAutospacing="1" w:after="100" w:afterAutospacing="1" w:line="480" w:lineRule="auto"/>
        <w:jc w:val="both"/>
        <w:rPr>
          <w:kern w:val="0"/>
          <w:sz w:val="22"/>
        </w:rPr>
      </w:pPr>
      <w:r w:rsidRPr="00D1117F">
        <w:rPr>
          <w:kern w:val="0"/>
          <w:sz w:val="22"/>
        </w:rPr>
        <w:t>Submitted papers will be subject to a double-blind review process. Due to the diverse</w:t>
      </w:r>
      <w:r w:rsidR="00AD6844" w:rsidRPr="00D1117F">
        <w:rPr>
          <w:kern w:val="0"/>
          <w:sz w:val="22"/>
          <w:lang w:eastAsia="zh-HK"/>
        </w:rPr>
        <w:t xml:space="preserve"> </w:t>
      </w:r>
      <w:r w:rsidRPr="00D1117F">
        <w:rPr>
          <w:kern w:val="0"/>
          <w:sz w:val="22"/>
        </w:rPr>
        <w:t>expert fields of engineering and applied science, authors are required to provide the</w:t>
      </w:r>
      <w:r w:rsidR="00AD6844" w:rsidRPr="00D1117F">
        <w:rPr>
          <w:kern w:val="0"/>
          <w:sz w:val="22"/>
          <w:lang w:eastAsia="zh-HK"/>
        </w:rPr>
        <w:t xml:space="preserve"> </w:t>
      </w:r>
      <w:r w:rsidRPr="00D1117F">
        <w:rPr>
          <w:kern w:val="0"/>
          <w:sz w:val="22"/>
        </w:rPr>
        <w:t>proper keywords for your paper. Besides, papers must be submitted online to facilitate</w:t>
      </w:r>
      <w:r w:rsidR="00AD6844" w:rsidRPr="00D1117F">
        <w:rPr>
          <w:kern w:val="0"/>
          <w:sz w:val="22"/>
          <w:lang w:eastAsia="zh-HK"/>
        </w:rPr>
        <w:t xml:space="preserve"> </w:t>
      </w:r>
      <w:r w:rsidRPr="00D1117F">
        <w:rPr>
          <w:kern w:val="0"/>
          <w:sz w:val="22"/>
        </w:rPr>
        <w:t>rapid review and minimize administrative costs. Submissions by anyone other than</w:t>
      </w:r>
      <w:r w:rsidR="00AD6844" w:rsidRPr="00D1117F">
        <w:rPr>
          <w:kern w:val="0"/>
          <w:sz w:val="22"/>
          <w:lang w:eastAsia="zh-HK"/>
        </w:rPr>
        <w:t xml:space="preserve"> </w:t>
      </w:r>
      <w:r w:rsidRPr="00D1117F">
        <w:rPr>
          <w:kern w:val="0"/>
          <w:sz w:val="22"/>
        </w:rPr>
        <w:t xml:space="preserve">one of the authors will not be accepted. </w:t>
      </w:r>
      <w:r w:rsidR="002E11DA" w:rsidRPr="00D1117F">
        <w:rPr>
          <w:kern w:val="0"/>
          <w:sz w:val="22"/>
        </w:rPr>
        <w:t>T</w:t>
      </w:r>
      <w:r w:rsidRPr="00D1117F">
        <w:rPr>
          <w:kern w:val="0"/>
          <w:sz w:val="22"/>
        </w:rPr>
        <w:t xml:space="preserve">he corresponding author </w:t>
      </w:r>
      <w:r w:rsidR="002E11DA" w:rsidRPr="00D1117F">
        <w:rPr>
          <w:kern w:val="0"/>
          <w:sz w:val="22"/>
        </w:rPr>
        <w:t xml:space="preserve">is suggested </w:t>
      </w:r>
      <w:r w:rsidRPr="00D1117F">
        <w:rPr>
          <w:kern w:val="0"/>
          <w:sz w:val="22"/>
        </w:rPr>
        <w:t>to be the submitting author,</w:t>
      </w:r>
      <w:r w:rsidR="002E11DA" w:rsidRPr="00D1117F">
        <w:rPr>
          <w:kern w:val="0"/>
          <w:sz w:val="22"/>
        </w:rPr>
        <w:t xml:space="preserve"> </w:t>
      </w:r>
      <w:r w:rsidRPr="00D1117F">
        <w:rPr>
          <w:kern w:val="0"/>
          <w:sz w:val="22"/>
        </w:rPr>
        <w:t xml:space="preserve">and therefore he/she can </w:t>
      </w:r>
      <w:proofErr w:type="gramStart"/>
      <w:r w:rsidRPr="00D1117F">
        <w:rPr>
          <w:kern w:val="0"/>
          <w:sz w:val="22"/>
        </w:rPr>
        <w:t>takes</w:t>
      </w:r>
      <w:proofErr w:type="gramEnd"/>
      <w:r w:rsidRPr="00D1117F">
        <w:rPr>
          <w:kern w:val="0"/>
          <w:sz w:val="22"/>
        </w:rPr>
        <w:t xml:space="preserve"> responsibility for the paper during submission and peer</w:t>
      </w:r>
      <w:r w:rsidR="002E11DA" w:rsidRPr="00D1117F">
        <w:rPr>
          <w:kern w:val="0"/>
          <w:sz w:val="22"/>
        </w:rPr>
        <w:t xml:space="preserve"> </w:t>
      </w:r>
      <w:r w:rsidRPr="00D1117F">
        <w:rPr>
          <w:kern w:val="0"/>
          <w:sz w:val="22"/>
        </w:rPr>
        <w:t>review. As noted, all manuscripts are subject to peer review and are expected to meet</w:t>
      </w:r>
      <w:r w:rsidR="002E11DA" w:rsidRPr="00D1117F">
        <w:rPr>
          <w:kern w:val="0"/>
          <w:sz w:val="22"/>
        </w:rPr>
        <w:t xml:space="preserve"> </w:t>
      </w:r>
      <w:r w:rsidRPr="00D1117F">
        <w:rPr>
          <w:kern w:val="0"/>
          <w:sz w:val="22"/>
        </w:rPr>
        <w:t>academic ethics.</w:t>
      </w:r>
    </w:p>
    <w:p w14:paraId="58823024" w14:textId="04F465D4" w:rsidR="009D7B6D" w:rsidRDefault="009D7B6D" w:rsidP="008A542C">
      <w:pPr>
        <w:autoSpaceDE w:val="0"/>
        <w:autoSpaceDN w:val="0"/>
        <w:adjustRightInd w:val="0"/>
        <w:snapToGrid w:val="0"/>
        <w:spacing w:before="100" w:beforeAutospacing="1" w:after="100" w:afterAutospacing="1" w:line="480" w:lineRule="auto"/>
        <w:jc w:val="both"/>
        <w:rPr>
          <w:kern w:val="0"/>
          <w:sz w:val="22"/>
          <w:lang w:eastAsia="zh-HK"/>
        </w:rPr>
      </w:pPr>
    </w:p>
    <w:p w14:paraId="2EF31EB4" w14:textId="77777777" w:rsidR="009D7B6D" w:rsidRPr="00D1117F" w:rsidRDefault="009D7B6D" w:rsidP="008A542C">
      <w:pPr>
        <w:autoSpaceDE w:val="0"/>
        <w:autoSpaceDN w:val="0"/>
        <w:adjustRightInd w:val="0"/>
        <w:snapToGrid w:val="0"/>
        <w:spacing w:before="100" w:beforeAutospacing="1" w:after="100" w:afterAutospacing="1" w:line="480" w:lineRule="auto"/>
        <w:jc w:val="both"/>
        <w:rPr>
          <w:kern w:val="0"/>
          <w:sz w:val="22"/>
          <w:lang w:eastAsia="zh-HK"/>
        </w:rPr>
      </w:pPr>
    </w:p>
    <w:p w14:paraId="46568281" w14:textId="77777777" w:rsidR="008E46E0" w:rsidRPr="00D1117F" w:rsidRDefault="008E46E0" w:rsidP="007D6AFC">
      <w:pPr>
        <w:pStyle w:val="Heading1"/>
        <w:numPr>
          <w:ilvl w:val="0"/>
          <w:numId w:val="3"/>
        </w:numPr>
        <w:spacing w:before="100" w:beforeAutospacing="1" w:after="100" w:afterAutospacing="1" w:line="480" w:lineRule="auto"/>
        <w:jc w:val="center"/>
        <w:rPr>
          <w:rFonts w:ascii="Times New Roman" w:hAnsi="Times New Roman" w:cs="Times New Roman"/>
          <w:b/>
          <w:color w:val="auto"/>
          <w:sz w:val="22"/>
          <w:szCs w:val="24"/>
        </w:rPr>
      </w:pPr>
      <w:r w:rsidRPr="00D1117F">
        <w:rPr>
          <w:rFonts w:ascii="Times New Roman" w:hAnsi="Times New Roman" w:cs="Times New Roman"/>
          <w:b/>
          <w:color w:val="auto"/>
          <w:sz w:val="22"/>
          <w:szCs w:val="24"/>
        </w:rPr>
        <w:lastRenderedPageBreak/>
        <w:t>Main Body</w:t>
      </w:r>
    </w:p>
    <w:p w14:paraId="6A700A86" w14:textId="744118EF" w:rsidR="005A4133" w:rsidRPr="005A4133" w:rsidRDefault="008C059E" w:rsidP="005A4133">
      <w:pPr>
        <w:pStyle w:val="ListParagraph"/>
        <w:numPr>
          <w:ilvl w:val="1"/>
          <w:numId w:val="3"/>
        </w:numPr>
        <w:autoSpaceDE w:val="0"/>
        <w:autoSpaceDN w:val="0"/>
        <w:adjustRightInd w:val="0"/>
        <w:snapToGrid w:val="0"/>
        <w:spacing w:before="100" w:beforeAutospacing="1" w:after="100" w:afterAutospacing="1" w:line="480" w:lineRule="auto"/>
        <w:ind w:left="567" w:hanging="567"/>
        <w:rPr>
          <w:b/>
          <w:bCs/>
          <w:kern w:val="0"/>
          <w:sz w:val="22"/>
        </w:rPr>
      </w:pPr>
      <w:r w:rsidRPr="00D1117F">
        <w:rPr>
          <w:b/>
          <w:sz w:val="22"/>
        </w:rPr>
        <w:t>Main text</w:t>
      </w:r>
      <w:r w:rsidRPr="00D1117F">
        <w:rPr>
          <w:b/>
          <w:bCs/>
          <w:kern w:val="0"/>
          <w:sz w:val="22"/>
        </w:rPr>
        <w:t xml:space="preserve"> </w:t>
      </w:r>
    </w:p>
    <w:p w14:paraId="53AC4663" w14:textId="7EBBFE71" w:rsidR="002E11DA" w:rsidRPr="00D1117F" w:rsidRDefault="002E11DA" w:rsidP="008A542C">
      <w:pPr>
        <w:autoSpaceDE w:val="0"/>
        <w:autoSpaceDN w:val="0"/>
        <w:adjustRightInd w:val="0"/>
        <w:snapToGrid w:val="0"/>
        <w:spacing w:before="100" w:beforeAutospacing="1" w:after="100" w:afterAutospacing="1" w:line="480" w:lineRule="auto"/>
        <w:jc w:val="both"/>
        <w:rPr>
          <w:kern w:val="0"/>
          <w:sz w:val="22"/>
        </w:rPr>
      </w:pPr>
      <w:r w:rsidRPr="00D1117F">
        <w:rPr>
          <w:sz w:val="22"/>
        </w:rPr>
        <w:t xml:space="preserve">All body paragraphs should </w:t>
      </w:r>
      <w:r w:rsidR="002519CB">
        <w:rPr>
          <w:sz w:val="22"/>
        </w:rPr>
        <w:t>be</w:t>
      </w:r>
      <w:r w:rsidRPr="00D1117F">
        <w:rPr>
          <w:sz w:val="22"/>
        </w:rPr>
        <w:t xml:space="preserve"> </w:t>
      </w:r>
      <w:r w:rsidR="002519CB" w:rsidRPr="002519CB">
        <w:rPr>
          <w:sz w:val="22"/>
        </w:rPr>
        <w:t>left-aligned</w:t>
      </w:r>
      <w:r w:rsidRPr="00D1117F">
        <w:rPr>
          <w:sz w:val="22"/>
        </w:rPr>
        <w:t xml:space="preserve">, </w:t>
      </w:r>
      <w:r w:rsidR="002519CB">
        <w:rPr>
          <w:sz w:val="22"/>
        </w:rPr>
        <w:t>double</w:t>
      </w:r>
      <w:r w:rsidRPr="00D1117F">
        <w:rPr>
          <w:sz w:val="22"/>
        </w:rPr>
        <w:t>-space the body of the paper, and use 1</w:t>
      </w:r>
      <w:r w:rsidR="00CE4210" w:rsidRPr="00D1117F">
        <w:rPr>
          <w:sz w:val="22"/>
        </w:rPr>
        <w:t>1</w:t>
      </w:r>
      <w:r w:rsidRPr="00D1117F">
        <w:rPr>
          <w:sz w:val="22"/>
        </w:rPr>
        <w:t xml:space="preserve"> point Times New Roman throughout.</w:t>
      </w:r>
    </w:p>
    <w:p w14:paraId="13152F7D" w14:textId="77777777" w:rsidR="002E11DA" w:rsidRPr="00D1117F" w:rsidRDefault="002E11DA" w:rsidP="008A542C">
      <w:pPr>
        <w:snapToGrid w:val="0"/>
        <w:spacing w:before="100" w:beforeAutospacing="1" w:after="100" w:afterAutospacing="1" w:line="480" w:lineRule="auto"/>
        <w:jc w:val="both"/>
        <w:rPr>
          <w:sz w:val="22"/>
        </w:rPr>
      </w:pPr>
      <w:r w:rsidRPr="00D1117F">
        <w:rPr>
          <w:sz w:val="22"/>
        </w:rPr>
        <w:t>The paper size should be A4 (i.e. 21.0 centimeters [8.27 inches] by 29.69 centimeters [11.69 inches]) and the margins should be set to: top</w:t>
      </w:r>
      <w:r w:rsidR="00AD6844" w:rsidRPr="00D1117F">
        <w:rPr>
          <w:rFonts w:hint="eastAsia"/>
          <w:sz w:val="22"/>
          <w:lang w:eastAsia="zh-HK"/>
        </w:rPr>
        <w:t>,</w:t>
      </w:r>
      <w:r w:rsidRPr="00D1117F">
        <w:rPr>
          <w:sz w:val="22"/>
        </w:rPr>
        <w:t xml:space="preserve"> bottom</w:t>
      </w:r>
      <w:r w:rsidR="00AD6844" w:rsidRPr="00D1117F">
        <w:rPr>
          <w:rFonts w:hint="eastAsia"/>
          <w:sz w:val="22"/>
          <w:lang w:eastAsia="zh-HK"/>
        </w:rPr>
        <w:t>,</w:t>
      </w:r>
      <w:r w:rsidRPr="00D1117F">
        <w:rPr>
          <w:sz w:val="22"/>
        </w:rPr>
        <w:t xml:space="preserve"> right and left </w:t>
      </w:r>
      <w:r w:rsidR="00AD6844" w:rsidRPr="00D1117F">
        <w:rPr>
          <w:rFonts w:hint="eastAsia"/>
          <w:sz w:val="22"/>
          <w:lang w:eastAsia="zh-HK"/>
        </w:rPr>
        <w:t>2.5</w:t>
      </w:r>
      <w:r w:rsidRPr="00D1117F">
        <w:rPr>
          <w:sz w:val="22"/>
        </w:rPr>
        <w:t xml:space="preserve"> centimeters. Papers that deviate from these instructions may not be published.</w:t>
      </w:r>
    </w:p>
    <w:p w14:paraId="2ECB9AFD" w14:textId="77777777" w:rsidR="008C059E" w:rsidRPr="00D1117F" w:rsidRDefault="008C059E" w:rsidP="007D6AFC">
      <w:pPr>
        <w:pStyle w:val="ListParagraph"/>
        <w:numPr>
          <w:ilvl w:val="1"/>
          <w:numId w:val="3"/>
        </w:numPr>
        <w:autoSpaceDE w:val="0"/>
        <w:autoSpaceDN w:val="0"/>
        <w:adjustRightInd w:val="0"/>
        <w:snapToGrid w:val="0"/>
        <w:spacing w:before="100" w:beforeAutospacing="1" w:after="100" w:afterAutospacing="1" w:line="480" w:lineRule="auto"/>
        <w:ind w:left="567" w:hanging="567"/>
        <w:rPr>
          <w:b/>
          <w:sz w:val="22"/>
        </w:rPr>
      </w:pPr>
      <w:r w:rsidRPr="00D1117F">
        <w:rPr>
          <w:b/>
          <w:sz w:val="22"/>
        </w:rPr>
        <w:t>Figures</w:t>
      </w:r>
      <w:r w:rsidRPr="00D1117F">
        <w:rPr>
          <w:b/>
          <w:bCs/>
          <w:kern w:val="0"/>
          <w:sz w:val="22"/>
        </w:rPr>
        <w:t xml:space="preserve"> and Tables</w:t>
      </w:r>
    </w:p>
    <w:p w14:paraId="5405A7D0" w14:textId="77777777" w:rsidR="00AD6844" w:rsidRPr="00D1117F" w:rsidRDefault="002E11DA" w:rsidP="008A542C">
      <w:pPr>
        <w:autoSpaceDE w:val="0"/>
        <w:autoSpaceDN w:val="0"/>
        <w:adjustRightInd w:val="0"/>
        <w:snapToGrid w:val="0"/>
        <w:spacing w:before="100" w:beforeAutospacing="1" w:after="100" w:afterAutospacing="1" w:line="480" w:lineRule="auto"/>
        <w:jc w:val="both"/>
        <w:rPr>
          <w:kern w:val="0"/>
          <w:sz w:val="22"/>
          <w:lang w:eastAsia="zh-HK"/>
        </w:rPr>
      </w:pPr>
      <w:r w:rsidRPr="00D1117F">
        <w:rPr>
          <w:kern w:val="0"/>
          <w:sz w:val="22"/>
        </w:rPr>
        <w:t>Upon submission of an article, authors are supposed to include all figures and tables</w:t>
      </w:r>
      <w:r w:rsidR="00AD6844" w:rsidRPr="00D1117F">
        <w:rPr>
          <w:rFonts w:hint="eastAsia"/>
          <w:kern w:val="0"/>
          <w:sz w:val="22"/>
          <w:lang w:eastAsia="zh-HK"/>
        </w:rPr>
        <w:t xml:space="preserve"> </w:t>
      </w:r>
      <w:r w:rsidRPr="00D1117F">
        <w:rPr>
          <w:kern w:val="0"/>
          <w:sz w:val="22"/>
        </w:rPr>
        <w:t>in the Word file of the manuscript. Figures and tables should be placed in suitable</w:t>
      </w:r>
      <w:r w:rsidR="00AD6844" w:rsidRPr="00D1117F">
        <w:rPr>
          <w:rFonts w:hint="eastAsia"/>
          <w:kern w:val="0"/>
          <w:sz w:val="22"/>
          <w:lang w:eastAsia="zh-HK"/>
        </w:rPr>
        <w:t xml:space="preserve"> </w:t>
      </w:r>
      <w:r w:rsidRPr="00D1117F">
        <w:rPr>
          <w:kern w:val="0"/>
          <w:sz w:val="22"/>
        </w:rPr>
        <w:t>spaces. All figures should be cited in the paper in a consecutive order. Figures should</w:t>
      </w:r>
      <w:r w:rsidR="00AD6844" w:rsidRPr="00D1117F">
        <w:rPr>
          <w:rFonts w:hint="eastAsia"/>
          <w:kern w:val="0"/>
          <w:sz w:val="22"/>
          <w:lang w:eastAsia="zh-HK"/>
        </w:rPr>
        <w:t xml:space="preserve"> </w:t>
      </w:r>
      <w:r w:rsidRPr="00D1117F">
        <w:rPr>
          <w:kern w:val="0"/>
          <w:sz w:val="22"/>
        </w:rPr>
        <w:t>be supplied in either vector art formats (Illustrator, EPS, WMF, FreeHand, CorelDraw, PowerPoint, Excel, etc.) or bitmap formats (Photoshop, TIFF, GIF, JPEG, etc.).</w:t>
      </w:r>
    </w:p>
    <w:p w14:paraId="7803B079" w14:textId="77777777" w:rsidR="0046539C" w:rsidRPr="00D1117F" w:rsidRDefault="0046539C" w:rsidP="008A542C">
      <w:pPr>
        <w:pStyle w:val="ListParagraph"/>
        <w:numPr>
          <w:ilvl w:val="2"/>
          <w:numId w:val="3"/>
        </w:numPr>
        <w:autoSpaceDE w:val="0"/>
        <w:autoSpaceDN w:val="0"/>
        <w:adjustRightInd w:val="0"/>
        <w:snapToGrid w:val="0"/>
        <w:spacing w:before="100" w:beforeAutospacing="1" w:after="100" w:afterAutospacing="1" w:line="480" w:lineRule="auto"/>
        <w:ind w:left="567" w:hanging="567"/>
        <w:jc w:val="both"/>
        <w:rPr>
          <w:i/>
          <w:kern w:val="0"/>
          <w:sz w:val="22"/>
        </w:rPr>
      </w:pPr>
      <w:r w:rsidRPr="00D1117F">
        <w:rPr>
          <w:i/>
          <w:kern w:val="0"/>
          <w:sz w:val="22"/>
        </w:rPr>
        <w:t>Figures</w:t>
      </w:r>
    </w:p>
    <w:p w14:paraId="409610F6" w14:textId="77777777" w:rsidR="00AD6844" w:rsidRPr="00D1117F" w:rsidRDefault="002E11DA" w:rsidP="008A542C">
      <w:pPr>
        <w:autoSpaceDE w:val="0"/>
        <w:autoSpaceDN w:val="0"/>
        <w:adjustRightInd w:val="0"/>
        <w:snapToGrid w:val="0"/>
        <w:spacing w:before="100" w:beforeAutospacing="1" w:after="100" w:afterAutospacing="1" w:line="480" w:lineRule="auto"/>
        <w:jc w:val="both"/>
        <w:rPr>
          <w:kern w:val="0"/>
          <w:sz w:val="22"/>
        </w:rPr>
      </w:pPr>
      <w:r w:rsidRPr="00D1117F">
        <w:rPr>
          <w:kern w:val="0"/>
          <w:sz w:val="22"/>
        </w:rPr>
        <w:t>Bitmap images should be of 300 dpi resolution at least unless the resolution is</w:t>
      </w:r>
      <w:r w:rsidR="00AD6844" w:rsidRPr="00D1117F">
        <w:rPr>
          <w:rFonts w:hint="eastAsia"/>
          <w:kern w:val="0"/>
          <w:sz w:val="22"/>
          <w:lang w:eastAsia="zh-HK"/>
        </w:rPr>
        <w:t xml:space="preserve"> </w:t>
      </w:r>
      <w:r w:rsidRPr="00D1117F">
        <w:rPr>
          <w:kern w:val="0"/>
          <w:sz w:val="22"/>
        </w:rPr>
        <w:t>intentionally set to a lower level for scientific reasons. If a bitmap image has labels,</w:t>
      </w:r>
      <w:r w:rsidR="00AD6844" w:rsidRPr="00D1117F">
        <w:rPr>
          <w:rFonts w:hint="eastAsia"/>
          <w:kern w:val="0"/>
          <w:sz w:val="22"/>
          <w:lang w:eastAsia="zh-HK"/>
        </w:rPr>
        <w:t xml:space="preserve"> </w:t>
      </w:r>
      <w:r w:rsidRPr="00D1117F">
        <w:rPr>
          <w:kern w:val="0"/>
          <w:sz w:val="22"/>
        </w:rPr>
        <w:t>the image and labels should be embedded in separate layers.</w:t>
      </w:r>
    </w:p>
    <w:p w14:paraId="581582B6" w14:textId="77777777" w:rsidR="0046539C" w:rsidRPr="00D1117F" w:rsidRDefault="0046539C" w:rsidP="007D6AFC">
      <w:pPr>
        <w:pStyle w:val="ListParagraph"/>
        <w:numPr>
          <w:ilvl w:val="2"/>
          <w:numId w:val="3"/>
        </w:numPr>
        <w:autoSpaceDE w:val="0"/>
        <w:autoSpaceDN w:val="0"/>
        <w:adjustRightInd w:val="0"/>
        <w:snapToGrid w:val="0"/>
        <w:spacing w:before="100" w:beforeAutospacing="1" w:after="100" w:afterAutospacing="1" w:line="480" w:lineRule="auto"/>
        <w:ind w:left="567" w:hanging="567"/>
        <w:rPr>
          <w:i/>
          <w:kern w:val="0"/>
          <w:sz w:val="22"/>
        </w:rPr>
      </w:pPr>
      <w:r w:rsidRPr="00D1117F">
        <w:rPr>
          <w:i/>
          <w:kern w:val="0"/>
          <w:sz w:val="22"/>
        </w:rPr>
        <w:t>Tables</w:t>
      </w:r>
    </w:p>
    <w:p w14:paraId="4C4455AF" w14:textId="77777777" w:rsidR="00CE4210" w:rsidRPr="00D1117F" w:rsidRDefault="002E11DA" w:rsidP="008A542C">
      <w:pPr>
        <w:autoSpaceDE w:val="0"/>
        <w:autoSpaceDN w:val="0"/>
        <w:adjustRightInd w:val="0"/>
        <w:snapToGrid w:val="0"/>
        <w:spacing w:before="100" w:beforeAutospacing="1" w:after="100" w:afterAutospacing="1" w:line="480" w:lineRule="auto"/>
        <w:jc w:val="both"/>
        <w:rPr>
          <w:kern w:val="0"/>
          <w:sz w:val="22"/>
        </w:rPr>
      </w:pPr>
      <w:r w:rsidRPr="00D1117F">
        <w:rPr>
          <w:kern w:val="0"/>
          <w:sz w:val="22"/>
        </w:rPr>
        <w:t>Tables should be cited consecutively in the text. Every table must have a descriptive</w:t>
      </w:r>
      <w:r w:rsidR="00AD6844" w:rsidRPr="00D1117F">
        <w:rPr>
          <w:rFonts w:hint="eastAsia"/>
          <w:kern w:val="0"/>
          <w:sz w:val="22"/>
          <w:lang w:eastAsia="zh-HK"/>
        </w:rPr>
        <w:t xml:space="preserve"> </w:t>
      </w:r>
      <w:r w:rsidRPr="00D1117F">
        <w:rPr>
          <w:kern w:val="0"/>
          <w:sz w:val="22"/>
        </w:rPr>
        <w:t>title and if numerical measurements are given, the units should be included in the</w:t>
      </w:r>
      <w:r w:rsidR="00AD6844" w:rsidRPr="00D1117F">
        <w:rPr>
          <w:rFonts w:hint="eastAsia"/>
          <w:kern w:val="0"/>
          <w:sz w:val="22"/>
          <w:lang w:eastAsia="zh-HK"/>
        </w:rPr>
        <w:t xml:space="preserve"> </w:t>
      </w:r>
      <w:r w:rsidRPr="00D1117F">
        <w:rPr>
          <w:kern w:val="0"/>
          <w:sz w:val="22"/>
        </w:rPr>
        <w:t>column heading. Vertical rules should not be used.</w:t>
      </w:r>
    </w:p>
    <w:p w14:paraId="7498050B" w14:textId="77777777" w:rsidR="002E11DA" w:rsidRPr="00D1117F" w:rsidRDefault="002E11DA" w:rsidP="007D6AFC">
      <w:pPr>
        <w:pStyle w:val="Heading1"/>
        <w:numPr>
          <w:ilvl w:val="0"/>
          <w:numId w:val="3"/>
        </w:numPr>
        <w:spacing w:before="100" w:beforeAutospacing="1" w:after="100" w:afterAutospacing="1" w:line="480" w:lineRule="auto"/>
        <w:jc w:val="center"/>
        <w:rPr>
          <w:rFonts w:ascii="Times New Roman" w:hAnsi="Times New Roman" w:cs="Times New Roman"/>
          <w:b/>
          <w:bCs/>
          <w:color w:val="auto"/>
          <w:kern w:val="0"/>
          <w:sz w:val="22"/>
          <w:szCs w:val="24"/>
        </w:rPr>
      </w:pPr>
      <w:r w:rsidRPr="00D1117F">
        <w:rPr>
          <w:rFonts w:ascii="Times New Roman" w:hAnsi="Times New Roman" w:cs="Times New Roman"/>
          <w:b/>
          <w:color w:val="auto"/>
          <w:sz w:val="22"/>
          <w:szCs w:val="24"/>
        </w:rPr>
        <w:lastRenderedPageBreak/>
        <w:t>Conclusion</w:t>
      </w:r>
    </w:p>
    <w:p w14:paraId="07067B79" w14:textId="77777777" w:rsidR="002E11DA" w:rsidRPr="00D1117F" w:rsidRDefault="002E11DA" w:rsidP="007D6AFC">
      <w:pPr>
        <w:pStyle w:val="ListParagraph"/>
        <w:numPr>
          <w:ilvl w:val="1"/>
          <w:numId w:val="3"/>
        </w:numPr>
        <w:autoSpaceDE w:val="0"/>
        <w:autoSpaceDN w:val="0"/>
        <w:adjustRightInd w:val="0"/>
        <w:snapToGrid w:val="0"/>
        <w:spacing w:before="100" w:beforeAutospacing="1" w:after="100" w:afterAutospacing="1" w:line="480" w:lineRule="auto"/>
        <w:ind w:left="567" w:hanging="567"/>
        <w:rPr>
          <w:b/>
          <w:sz w:val="22"/>
        </w:rPr>
      </w:pPr>
      <w:r w:rsidRPr="00D1117F">
        <w:rPr>
          <w:b/>
          <w:sz w:val="22"/>
        </w:rPr>
        <w:t>Length Requirements</w:t>
      </w:r>
    </w:p>
    <w:p w14:paraId="1EBB89D4" w14:textId="259C2DAA" w:rsidR="002E11DA" w:rsidRPr="00D1117F" w:rsidRDefault="008A542C" w:rsidP="009A510A">
      <w:pPr>
        <w:snapToGrid w:val="0"/>
        <w:spacing w:before="100" w:beforeAutospacing="1" w:after="100" w:afterAutospacing="1" w:line="480" w:lineRule="auto"/>
        <w:rPr>
          <w:sz w:val="22"/>
        </w:rPr>
      </w:pPr>
      <w:r>
        <w:rPr>
          <w:sz w:val="22"/>
        </w:rPr>
        <w:t>Extended Abstract</w:t>
      </w:r>
      <w:r w:rsidR="002E11DA" w:rsidRPr="00D1117F">
        <w:rPr>
          <w:sz w:val="22"/>
        </w:rPr>
        <w:t xml:space="preserve">s submitted to the Proceedings should not exceed </w:t>
      </w:r>
      <w:r>
        <w:rPr>
          <w:sz w:val="22"/>
          <w:lang w:eastAsia="zh-HK"/>
        </w:rPr>
        <w:t>6</w:t>
      </w:r>
      <w:r w:rsidR="002E11DA" w:rsidRPr="00D1117F">
        <w:rPr>
          <w:sz w:val="22"/>
        </w:rPr>
        <w:t xml:space="preserve"> pages</w:t>
      </w:r>
      <w:r w:rsidR="00AD6844" w:rsidRPr="00D1117F">
        <w:rPr>
          <w:rFonts w:hint="eastAsia"/>
          <w:sz w:val="22"/>
          <w:lang w:eastAsia="zh-HK"/>
        </w:rPr>
        <w:t xml:space="preserve">, including ALL tables, appendices </w:t>
      </w:r>
      <w:r w:rsidR="00AD6844" w:rsidRPr="00D1117F">
        <w:rPr>
          <w:sz w:val="22"/>
          <w:lang w:eastAsia="zh-HK"/>
        </w:rPr>
        <w:t>and</w:t>
      </w:r>
      <w:r w:rsidR="00AD6844" w:rsidRPr="00D1117F">
        <w:rPr>
          <w:rFonts w:hint="eastAsia"/>
          <w:sz w:val="22"/>
          <w:lang w:eastAsia="zh-HK"/>
        </w:rPr>
        <w:t xml:space="preserve"> references</w:t>
      </w:r>
      <w:r w:rsidR="002E11DA" w:rsidRPr="00D1117F">
        <w:rPr>
          <w:sz w:val="22"/>
        </w:rPr>
        <w:t xml:space="preserve">. </w:t>
      </w:r>
    </w:p>
    <w:p w14:paraId="1BA35EB0" w14:textId="77777777" w:rsidR="002E11DA" w:rsidRPr="00D1117F" w:rsidRDefault="002E11DA" w:rsidP="007D6AFC">
      <w:pPr>
        <w:pStyle w:val="Heading1"/>
        <w:numPr>
          <w:ilvl w:val="0"/>
          <w:numId w:val="3"/>
        </w:numPr>
        <w:spacing w:before="100" w:beforeAutospacing="1" w:after="100" w:afterAutospacing="1" w:line="480" w:lineRule="auto"/>
        <w:jc w:val="center"/>
        <w:rPr>
          <w:rFonts w:ascii="Times New Roman" w:hAnsi="Times New Roman" w:cs="Times New Roman"/>
          <w:b/>
          <w:color w:val="auto"/>
          <w:sz w:val="22"/>
          <w:szCs w:val="24"/>
        </w:rPr>
      </w:pPr>
      <w:r w:rsidRPr="00D1117F">
        <w:rPr>
          <w:rFonts w:ascii="Times New Roman" w:hAnsi="Times New Roman" w:cs="Times New Roman"/>
          <w:b/>
          <w:color w:val="auto"/>
          <w:sz w:val="22"/>
          <w:szCs w:val="24"/>
        </w:rPr>
        <w:t>References</w:t>
      </w:r>
    </w:p>
    <w:p w14:paraId="65744327" w14:textId="77777777" w:rsidR="002E11DA" w:rsidRPr="00D1117F" w:rsidRDefault="002E11DA" w:rsidP="008A542C">
      <w:pPr>
        <w:numPr>
          <w:ilvl w:val="0"/>
          <w:numId w:val="1"/>
        </w:numPr>
        <w:snapToGrid w:val="0"/>
        <w:spacing w:line="480" w:lineRule="auto"/>
        <w:ind w:left="360"/>
        <w:jc w:val="both"/>
        <w:rPr>
          <w:bCs/>
          <w:sz w:val="22"/>
        </w:rPr>
      </w:pPr>
      <w:r w:rsidRPr="00D1117F">
        <w:rPr>
          <w:sz w:val="22"/>
        </w:rPr>
        <w:t xml:space="preserve">Hung, T. W., A Data Mining Case Study in the Underwear Industry for CRM Applications, </w:t>
      </w:r>
      <w:r w:rsidRPr="00D1117F">
        <w:rPr>
          <w:i/>
          <w:sz w:val="22"/>
        </w:rPr>
        <w:t>Proceedings of the 2006 International Conference on Business and Information</w:t>
      </w:r>
      <w:r w:rsidRPr="00D1117F">
        <w:rPr>
          <w:bCs/>
          <w:sz w:val="22"/>
        </w:rPr>
        <w:t xml:space="preserve">, </w:t>
      </w:r>
      <w:r w:rsidRPr="00D1117F">
        <w:rPr>
          <w:sz w:val="22"/>
        </w:rPr>
        <w:t>CD-Format, Singapore, July 12-14, 2006</w:t>
      </w:r>
      <w:r w:rsidRPr="00D1117F">
        <w:rPr>
          <w:bCs/>
          <w:sz w:val="22"/>
        </w:rPr>
        <w:t>.</w:t>
      </w:r>
    </w:p>
    <w:p w14:paraId="3841185E" w14:textId="77777777" w:rsidR="002E11DA" w:rsidRPr="00D1117F" w:rsidRDefault="002E11DA" w:rsidP="008A542C">
      <w:pPr>
        <w:numPr>
          <w:ilvl w:val="0"/>
          <w:numId w:val="1"/>
        </w:numPr>
        <w:snapToGrid w:val="0"/>
        <w:spacing w:line="480" w:lineRule="auto"/>
        <w:ind w:left="360"/>
        <w:jc w:val="both"/>
        <w:rPr>
          <w:sz w:val="22"/>
        </w:rPr>
      </w:pPr>
      <w:r w:rsidRPr="00D1117F">
        <w:rPr>
          <w:sz w:val="22"/>
        </w:rPr>
        <w:t xml:space="preserve">Lo, S. K., Wang, C. C. and Fang, W. 2005. Physical Interpersonal Relationships and Social Anxiety among Online Game Players”, </w:t>
      </w:r>
      <w:proofErr w:type="spellStart"/>
      <w:r w:rsidRPr="00D1117F">
        <w:rPr>
          <w:i/>
          <w:iCs/>
          <w:sz w:val="22"/>
        </w:rPr>
        <w:t>CyberPsychology</w:t>
      </w:r>
      <w:proofErr w:type="spellEnd"/>
      <w:r w:rsidRPr="00D1117F">
        <w:rPr>
          <w:i/>
          <w:iCs/>
          <w:sz w:val="22"/>
        </w:rPr>
        <w:t xml:space="preserve"> and Behavior</w:t>
      </w:r>
      <w:r w:rsidRPr="00D1117F">
        <w:rPr>
          <w:sz w:val="22"/>
        </w:rPr>
        <w:t>, 8 (1), 15-20.</w:t>
      </w:r>
    </w:p>
    <w:p w14:paraId="3450A8E3" w14:textId="77777777" w:rsidR="002E11DA" w:rsidRPr="00D1117F" w:rsidRDefault="002E11DA" w:rsidP="008A542C">
      <w:pPr>
        <w:numPr>
          <w:ilvl w:val="0"/>
          <w:numId w:val="1"/>
        </w:numPr>
        <w:snapToGrid w:val="0"/>
        <w:spacing w:line="480" w:lineRule="auto"/>
        <w:ind w:left="360"/>
        <w:jc w:val="both"/>
        <w:rPr>
          <w:sz w:val="22"/>
        </w:rPr>
      </w:pPr>
      <w:r w:rsidRPr="00D1117F">
        <w:rPr>
          <w:sz w:val="22"/>
        </w:rPr>
        <w:t xml:space="preserve">Schierholz, R., Glissmann, S., Kolbe, L. M., and Brenner, W. 2006. Don’t call us, we’ll call you – Performance Measurement in Multi-Channel Environments, </w:t>
      </w:r>
      <w:r w:rsidRPr="00D1117F">
        <w:rPr>
          <w:i/>
          <w:iCs/>
          <w:sz w:val="22"/>
        </w:rPr>
        <w:t>Journal of Information Science and Technology</w:t>
      </w:r>
      <w:r w:rsidRPr="00D1117F">
        <w:rPr>
          <w:sz w:val="22"/>
        </w:rPr>
        <w:t>, 3 (2), 44-61.</w:t>
      </w:r>
    </w:p>
    <w:p w14:paraId="156BE508" w14:textId="77777777" w:rsidR="002E11DA" w:rsidRPr="00D1117F" w:rsidRDefault="002E11DA" w:rsidP="008A542C">
      <w:pPr>
        <w:numPr>
          <w:ilvl w:val="0"/>
          <w:numId w:val="1"/>
        </w:numPr>
        <w:snapToGrid w:val="0"/>
        <w:spacing w:line="480" w:lineRule="auto"/>
        <w:ind w:left="360"/>
        <w:jc w:val="both"/>
        <w:rPr>
          <w:sz w:val="22"/>
        </w:rPr>
      </w:pPr>
      <w:r w:rsidRPr="00D1117F">
        <w:rPr>
          <w:sz w:val="22"/>
        </w:rPr>
        <w:t xml:space="preserve">Yu, C. S. and Lin, Y. W., Differentiating Strategy of online banking Service Quality, </w:t>
      </w:r>
      <w:r w:rsidRPr="00D1117F">
        <w:rPr>
          <w:i/>
          <w:sz w:val="22"/>
        </w:rPr>
        <w:t>Proceedings of the 7th Annual Global Information Technology Management Association World Conference</w:t>
      </w:r>
      <w:r w:rsidRPr="00D1117F">
        <w:rPr>
          <w:sz w:val="22"/>
        </w:rPr>
        <w:t>, CD-Format, Orlando, Florida, USA, June 11-13 2006.</w:t>
      </w:r>
    </w:p>
    <w:p w14:paraId="673E3234" w14:textId="77777777" w:rsidR="002E11DA" w:rsidRPr="00D1117F" w:rsidRDefault="002E11DA" w:rsidP="00F50640">
      <w:pPr>
        <w:autoSpaceDE w:val="0"/>
        <w:autoSpaceDN w:val="0"/>
        <w:adjustRightInd w:val="0"/>
        <w:snapToGrid w:val="0"/>
        <w:spacing w:line="480" w:lineRule="auto"/>
        <w:jc w:val="center"/>
        <w:rPr>
          <w:b/>
          <w:bCs/>
          <w:kern w:val="0"/>
          <w:sz w:val="22"/>
        </w:rPr>
      </w:pPr>
    </w:p>
    <w:p w14:paraId="5818EDF9" w14:textId="77777777" w:rsidR="002E11DA" w:rsidRPr="00D1117F" w:rsidRDefault="002E11DA" w:rsidP="00F50640">
      <w:pPr>
        <w:autoSpaceDE w:val="0"/>
        <w:autoSpaceDN w:val="0"/>
        <w:adjustRightInd w:val="0"/>
        <w:snapToGrid w:val="0"/>
        <w:spacing w:line="480" w:lineRule="auto"/>
        <w:rPr>
          <w:sz w:val="22"/>
        </w:rPr>
      </w:pPr>
    </w:p>
    <w:p w14:paraId="4F6E57AD" w14:textId="77777777" w:rsidR="00D9627F" w:rsidRPr="00D1117F" w:rsidRDefault="005E3CC3" w:rsidP="00395DD4">
      <w:pPr>
        <w:autoSpaceDE w:val="0"/>
        <w:autoSpaceDN w:val="0"/>
        <w:adjustRightInd w:val="0"/>
        <w:snapToGrid w:val="0"/>
        <w:spacing w:before="100" w:beforeAutospacing="1" w:after="100" w:afterAutospacing="1" w:line="480" w:lineRule="auto"/>
        <w:rPr>
          <w:b/>
          <w:sz w:val="22"/>
        </w:rPr>
      </w:pPr>
      <w:r w:rsidRPr="00D1117F">
        <w:rPr>
          <w:b/>
          <w:sz w:val="22"/>
        </w:rPr>
        <w:br w:type="page"/>
      </w:r>
      <w:r w:rsidR="00D73453" w:rsidRPr="00D1117F">
        <w:rPr>
          <w:b/>
          <w:sz w:val="22"/>
        </w:rPr>
        <w:lastRenderedPageBreak/>
        <w:t>Appendix</w:t>
      </w:r>
    </w:p>
    <w:p w14:paraId="5726691A" w14:textId="77777777" w:rsidR="00FE7B46" w:rsidRPr="00D1117F" w:rsidRDefault="00D9627F" w:rsidP="00F50640">
      <w:pPr>
        <w:snapToGrid w:val="0"/>
        <w:spacing w:line="480" w:lineRule="auto"/>
        <w:rPr>
          <w:sz w:val="22"/>
        </w:rPr>
      </w:pPr>
      <w:r w:rsidRPr="00D1117F">
        <w:rPr>
          <w:sz w:val="22"/>
        </w:rPr>
        <w:t>The appendix should immediately follow the references.</w:t>
      </w:r>
    </w:p>
    <w:sectPr w:rsidR="00FE7B46" w:rsidRPr="00D1117F" w:rsidSect="005A4133">
      <w:pgSz w:w="11906" w:h="16838" w:code="9"/>
      <w:pgMar w:top="1418" w:right="1418" w:bottom="1418" w:left="1418" w:header="0"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B680A" w14:textId="77777777" w:rsidR="000A12F5" w:rsidRDefault="000A12F5">
      <w:r>
        <w:separator/>
      </w:r>
    </w:p>
  </w:endnote>
  <w:endnote w:type="continuationSeparator" w:id="0">
    <w:p w14:paraId="7A452D9C" w14:textId="77777777" w:rsidR="000A12F5" w:rsidRDefault="000A1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187E" w14:textId="70409BF4" w:rsidR="004D40B8" w:rsidRPr="005A4133" w:rsidRDefault="005A4133" w:rsidP="005A4133">
    <w:pPr>
      <w:jc w:val="center"/>
      <w:rPr>
        <w:sz w:val="20"/>
        <w:szCs w:val="20"/>
      </w:rPr>
    </w:pPr>
    <w:r w:rsidRPr="00D42371">
      <w:rPr>
        <w:sz w:val="20"/>
        <w:szCs w:val="20"/>
      </w:rPr>
      <w:t>202</w:t>
    </w:r>
    <w:r w:rsidR="009D7B6D">
      <w:rPr>
        <w:sz w:val="20"/>
        <w:szCs w:val="20"/>
      </w:rPr>
      <w:t>3</w:t>
    </w:r>
    <w:r w:rsidRPr="00D42371">
      <w:rPr>
        <w:sz w:val="20"/>
        <w:szCs w:val="20"/>
      </w:rPr>
      <w:t xml:space="preserve"> AIB Asia Pacific Regional Conference| </w:t>
    </w:r>
    <w:r w:rsidR="009D7B6D">
      <w:rPr>
        <w:sz w:val="20"/>
        <w:szCs w:val="20"/>
      </w:rPr>
      <w:t>6-8</w:t>
    </w:r>
    <w:r w:rsidRPr="00D42371">
      <w:rPr>
        <w:sz w:val="20"/>
        <w:szCs w:val="20"/>
      </w:rPr>
      <w:t xml:space="preserve"> December 202</w:t>
    </w:r>
    <w:r w:rsidR="009D7B6D">
      <w:rPr>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6EAF8" w14:textId="77777777" w:rsidR="000A12F5" w:rsidRDefault="000A12F5">
      <w:r>
        <w:separator/>
      </w:r>
    </w:p>
  </w:footnote>
  <w:footnote w:type="continuationSeparator" w:id="0">
    <w:p w14:paraId="1AF8A65D" w14:textId="77777777" w:rsidR="000A12F5" w:rsidRDefault="000A1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9B2A4" w14:textId="026AE30F" w:rsidR="004D40B8" w:rsidRDefault="004D40B8">
    <w:pPr>
      <w:pStyle w:val="Header"/>
    </w:pPr>
    <w:r>
      <w:rPr>
        <w:b/>
        <w:noProof/>
        <w:sz w:val="22"/>
      </w:rPr>
      <w:drawing>
        <wp:anchor distT="0" distB="0" distL="114300" distR="114300" simplePos="0" relativeHeight="251659264" behindDoc="1" locked="0" layoutInCell="1" allowOverlap="1" wp14:anchorId="5857F80D" wp14:editId="5615C35D">
          <wp:simplePos x="0" y="0"/>
          <wp:positionH relativeFrom="column">
            <wp:posOffset>4446</wp:posOffset>
          </wp:positionH>
          <wp:positionV relativeFrom="paragraph">
            <wp:posOffset>142875</wp:posOffset>
          </wp:positionV>
          <wp:extent cx="476250" cy="728954"/>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6845" cy="745171"/>
                  </a:xfrm>
                  <a:prstGeom prst="rect">
                    <a:avLst/>
                  </a:prstGeom>
                </pic:spPr>
              </pic:pic>
            </a:graphicData>
          </a:graphic>
          <wp14:sizeRelH relativeFrom="margin">
            <wp14:pctWidth>0</wp14:pctWidth>
          </wp14:sizeRelH>
          <wp14:sizeRelV relativeFrom="margin">
            <wp14:pctHeight>0</wp14:pctHeight>
          </wp14:sizeRelV>
        </wp:anchor>
      </w:drawing>
    </w:r>
  </w:p>
  <w:p w14:paraId="524E32FF" w14:textId="7783A330" w:rsidR="004D40B8" w:rsidRDefault="005A4133">
    <w:pPr>
      <w:pStyle w:val="Header"/>
    </w:pPr>
    <w:r>
      <w:rPr>
        <w:noProof/>
      </w:rPr>
      <w:drawing>
        <wp:anchor distT="0" distB="0" distL="114300" distR="114300" simplePos="0" relativeHeight="251661312" behindDoc="1" locked="0" layoutInCell="1" allowOverlap="1" wp14:anchorId="055BEC81" wp14:editId="4730DBBE">
          <wp:simplePos x="0" y="0"/>
          <wp:positionH relativeFrom="column">
            <wp:posOffset>614045</wp:posOffset>
          </wp:positionH>
          <wp:positionV relativeFrom="paragraph">
            <wp:posOffset>157869</wp:posOffset>
          </wp:positionV>
          <wp:extent cx="3416622" cy="430386"/>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3416622" cy="43038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C44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D12A7"/>
    <w:multiLevelType w:val="hybridMultilevel"/>
    <w:tmpl w:val="64580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4E2290"/>
    <w:multiLevelType w:val="hybridMultilevel"/>
    <w:tmpl w:val="656A1086"/>
    <w:lvl w:ilvl="0" w:tplc="CB2CCC9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405847"/>
    <w:multiLevelType w:val="hybridMultilevel"/>
    <w:tmpl w:val="B510DE5E"/>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4" w15:restartNumberingAfterBreak="0">
    <w:nsid w:val="6CFC42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5B27A74"/>
    <w:multiLevelType w:val="hybridMultilevel"/>
    <w:tmpl w:val="24646330"/>
    <w:lvl w:ilvl="0" w:tplc="0409000F">
      <w:start w:val="1"/>
      <w:numFmt w:val="decimal"/>
      <w:lvlText w:val="%1."/>
      <w:lvlJc w:val="left"/>
      <w:pPr>
        <w:ind w:left="1854" w:hanging="360"/>
      </w:pPr>
    </w:lvl>
    <w:lvl w:ilvl="1" w:tplc="04090019">
      <w:start w:val="1"/>
      <w:numFmt w:val="decimal"/>
      <w:lvlText w:val="%2."/>
      <w:lvlJc w:val="left"/>
      <w:pPr>
        <w:tabs>
          <w:tab w:val="num" w:pos="2574"/>
        </w:tabs>
        <w:ind w:left="2574" w:hanging="360"/>
      </w:pPr>
    </w:lvl>
    <w:lvl w:ilvl="2" w:tplc="0409001B">
      <w:start w:val="1"/>
      <w:numFmt w:val="decimal"/>
      <w:lvlText w:val="%3."/>
      <w:lvlJc w:val="left"/>
      <w:pPr>
        <w:tabs>
          <w:tab w:val="num" w:pos="3294"/>
        </w:tabs>
        <w:ind w:left="3294" w:hanging="360"/>
      </w:pPr>
    </w:lvl>
    <w:lvl w:ilvl="3" w:tplc="0409000F">
      <w:start w:val="1"/>
      <w:numFmt w:val="decimal"/>
      <w:lvlText w:val="%4."/>
      <w:lvlJc w:val="left"/>
      <w:pPr>
        <w:tabs>
          <w:tab w:val="num" w:pos="4014"/>
        </w:tabs>
        <w:ind w:left="4014" w:hanging="360"/>
      </w:pPr>
    </w:lvl>
    <w:lvl w:ilvl="4" w:tplc="04090019">
      <w:start w:val="1"/>
      <w:numFmt w:val="decimal"/>
      <w:lvlText w:val="%5."/>
      <w:lvlJc w:val="left"/>
      <w:pPr>
        <w:tabs>
          <w:tab w:val="num" w:pos="4734"/>
        </w:tabs>
        <w:ind w:left="4734" w:hanging="360"/>
      </w:pPr>
    </w:lvl>
    <w:lvl w:ilvl="5" w:tplc="0409001B">
      <w:start w:val="1"/>
      <w:numFmt w:val="decimal"/>
      <w:lvlText w:val="%6."/>
      <w:lvlJc w:val="left"/>
      <w:pPr>
        <w:tabs>
          <w:tab w:val="num" w:pos="5454"/>
        </w:tabs>
        <w:ind w:left="5454" w:hanging="360"/>
      </w:pPr>
    </w:lvl>
    <w:lvl w:ilvl="6" w:tplc="0409000F">
      <w:start w:val="1"/>
      <w:numFmt w:val="decimal"/>
      <w:lvlText w:val="%7."/>
      <w:lvlJc w:val="left"/>
      <w:pPr>
        <w:tabs>
          <w:tab w:val="num" w:pos="6174"/>
        </w:tabs>
        <w:ind w:left="6174" w:hanging="360"/>
      </w:pPr>
    </w:lvl>
    <w:lvl w:ilvl="7" w:tplc="04090019">
      <w:start w:val="1"/>
      <w:numFmt w:val="decimal"/>
      <w:lvlText w:val="%8."/>
      <w:lvlJc w:val="left"/>
      <w:pPr>
        <w:tabs>
          <w:tab w:val="num" w:pos="6894"/>
        </w:tabs>
        <w:ind w:left="6894" w:hanging="360"/>
      </w:pPr>
    </w:lvl>
    <w:lvl w:ilvl="8" w:tplc="0409001B">
      <w:start w:val="1"/>
      <w:numFmt w:val="decimal"/>
      <w:lvlText w:val="%9."/>
      <w:lvlJc w:val="left"/>
      <w:pPr>
        <w:tabs>
          <w:tab w:val="num" w:pos="7614"/>
        </w:tabs>
        <w:ind w:left="7614" w:hanging="360"/>
      </w:pPr>
    </w:lvl>
  </w:abstractNum>
  <w:num w:numId="1" w16cid:durableId="1097946959">
    <w:abstractNumId w:val="2"/>
  </w:num>
  <w:num w:numId="2" w16cid:durableId="248588675">
    <w:abstractNumId w:val="0"/>
  </w:num>
  <w:num w:numId="3" w16cid:durableId="1347097763">
    <w:abstractNumId w:val="4"/>
  </w:num>
  <w:num w:numId="4" w16cid:durableId="1252349343">
    <w:abstractNumId w:val="1"/>
  </w:num>
  <w:num w:numId="5" w16cid:durableId="4570732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75286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6"/>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0A2"/>
    <w:rsid w:val="000052F3"/>
    <w:rsid w:val="00050D47"/>
    <w:rsid w:val="00060E25"/>
    <w:rsid w:val="00063366"/>
    <w:rsid w:val="00075DC9"/>
    <w:rsid w:val="00083EC1"/>
    <w:rsid w:val="000A12F5"/>
    <w:rsid w:val="000B59C0"/>
    <w:rsid w:val="000D5295"/>
    <w:rsid w:val="000F1446"/>
    <w:rsid w:val="00120A21"/>
    <w:rsid w:val="00121AC6"/>
    <w:rsid w:val="00144995"/>
    <w:rsid w:val="001839E7"/>
    <w:rsid w:val="002144AD"/>
    <w:rsid w:val="002209DA"/>
    <w:rsid w:val="00250576"/>
    <w:rsid w:val="002519CB"/>
    <w:rsid w:val="00282E79"/>
    <w:rsid w:val="00287A37"/>
    <w:rsid w:val="002A25D5"/>
    <w:rsid w:val="002D1AAA"/>
    <w:rsid w:val="002E11DA"/>
    <w:rsid w:val="002E4903"/>
    <w:rsid w:val="002F3362"/>
    <w:rsid w:val="003239DA"/>
    <w:rsid w:val="00366D15"/>
    <w:rsid w:val="00384B1C"/>
    <w:rsid w:val="00395DD4"/>
    <w:rsid w:val="003D1EFE"/>
    <w:rsid w:val="00463356"/>
    <w:rsid w:val="0046539C"/>
    <w:rsid w:val="00487C99"/>
    <w:rsid w:val="004A72A7"/>
    <w:rsid w:val="004B7DCE"/>
    <w:rsid w:val="004C0234"/>
    <w:rsid w:val="004D40B8"/>
    <w:rsid w:val="004F2313"/>
    <w:rsid w:val="005144F9"/>
    <w:rsid w:val="00536B82"/>
    <w:rsid w:val="00544EE0"/>
    <w:rsid w:val="005628E4"/>
    <w:rsid w:val="00574F4A"/>
    <w:rsid w:val="005A4133"/>
    <w:rsid w:val="005E3CC3"/>
    <w:rsid w:val="005E622D"/>
    <w:rsid w:val="005F70D2"/>
    <w:rsid w:val="0062282E"/>
    <w:rsid w:val="00641CEF"/>
    <w:rsid w:val="00655FE5"/>
    <w:rsid w:val="0065675D"/>
    <w:rsid w:val="00664AB9"/>
    <w:rsid w:val="00706739"/>
    <w:rsid w:val="00710A5F"/>
    <w:rsid w:val="00717CE3"/>
    <w:rsid w:val="00746B2B"/>
    <w:rsid w:val="007674D3"/>
    <w:rsid w:val="0077004F"/>
    <w:rsid w:val="00793358"/>
    <w:rsid w:val="007A49E1"/>
    <w:rsid w:val="007B0722"/>
    <w:rsid w:val="007B091B"/>
    <w:rsid w:val="007B09B3"/>
    <w:rsid w:val="007C1D29"/>
    <w:rsid w:val="007C5B8E"/>
    <w:rsid w:val="007D6AFC"/>
    <w:rsid w:val="008015AF"/>
    <w:rsid w:val="008154BD"/>
    <w:rsid w:val="008265EA"/>
    <w:rsid w:val="0082687A"/>
    <w:rsid w:val="00871156"/>
    <w:rsid w:val="00885F26"/>
    <w:rsid w:val="008A542C"/>
    <w:rsid w:val="008C059E"/>
    <w:rsid w:val="008E46E0"/>
    <w:rsid w:val="009132DC"/>
    <w:rsid w:val="00933637"/>
    <w:rsid w:val="009359DF"/>
    <w:rsid w:val="00956034"/>
    <w:rsid w:val="00966023"/>
    <w:rsid w:val="009A4EE9"/>
    <w:rsid w:val="009A510A"/>
    <w:rsid w:val="009D1A13"/>
    <w:rsid w:val="009D1ED4"/>
    <w:rsid w:val="009D5F95"/>
    <w:rsid w:val="009D7B6D"/>
    <w:rsid w:val="00A00300"/>
    <w:rsid w:val="00A22DCE"/>
    <w:rsid w:val="00A348F6"/>
    <w:rsid w:val="00A424F1"/>
    <w:rsid w:val="00A65D5A"/>
    <w:rsid w:val="00A707C0"/>
    <w:rsid w:val="00A913EF"/>
    <w:rsid w:val="00AA13A8"/>
    <w:rsid w:val="00AA1CA6"/>
    <w:rsid w:val="00AB712D"/>
    <w:rsid w:val="00AC7A49"/>
    <w:rsid w:val="00AD6844"/>
    <w:rsid w:val="00AF27E7"/>
    <w:rsid w:val="00AF75B2"/>
    <w:rsid w:val="00B0374F"/>
    <w:rsid w:val="00B15E1B"/>
    <w:rsid w:val="00B214AE"/>
    <w:rsid w:val="00B45BA0"/>
    <w:rsid w:val="00B473FC"/>
    <w:rsid w:val="00B7090C"/>
    <w:rsid w:val="00B85AE8"/>
    <w:rsid w:val="00BB2193"/>
    <w:rsid w:val="00BD4BA4"/>
    <w:rsid w:val="00BE00B2"/>
    <w:rsid w:val="00BF0B83"/>
    <w:rsid w:val="00C179FA"/>
    <w:rsid w:val="00C402A0"/>
    <w:rsid w:val="00C52C05"/>
    <w:rsid w:val="00C957AC"/>
    <w:rsid w:val="00CD025E"/>
    <w:rsid w:val="00CE25DE"/>
    <w:rsid w:val="00CE4210"/>
    <w:rsid w:val="00D1117F"/>
    <w:rsid w:val="00D15D3E"/>
    <w:rsid w:val="00D2604D"/>
    <w:rsid w:val="00D5369F"/>
    <w:rsid w:val="00D537D4"/>
    <w:rsid w:val="00D6750C"/>
    <w:rsid w:val="00D73453"/>
    <w:rsid w:val="00D9627F"/>
    <w:rsid w:val="00DA6085"/>
    <w:rsid w:val="00E04EC1"/>
    <w:rsid w:val="00E22DA2"/>
    <w:rsid w:val="00E3174C"/>
    <w:rsid w:val="00E4286F"/>
    <w:rsid w:val="00EC20A2"/>
    <w:rsid w:val="00ED347D"/>
    <w:rsid w:val="00F06EC1"/>
    <w:rsid w:val="00F139E7"/>
    <w:rsid w:val="00F1787E"/>
    <w:rsid w:val="00F300D5"/>
    <w:rsid w:val="00F50640"/>
    <w:rsid w:val="00F51450"/>
    <w:rsid w:val="00F53DD9"/>
    <w:rsid w:val="00F64409"/>
    <w:rsid w:val="00FA15CD"/>
    <w:rsid w:val="00FA1E1B"/>
    <w:rsid w:val="00FB3C23"/>
    <w:rsid w:val="00FB67AC"/>
    <w:rsid w:val="00FD4901"/>
    <w:rsid w:val="00FE7B46"/>
    <w:rsid w:val="00FF64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878468"/>
  <w15:chartTrackingRefBased/>
  <w15:docId w15:val="{51774738-18B0-49EA-B457-74566CF3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szCs w:val="24"/>
    </w:rPr>
  </w:style>
  <w:style w:type="paragraph" w:styleId="Heading1">
    <w:name w:val="heading 1"/>
    <w:basedOn w:val="Normal"/>
    <w:next w:val="Normal"/>
    <w:link w:val="Heading1Char"/>
    <w:qFormat/>
    <w:rsid w:val="007D6AF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Verdana" w:hAnsi="Verdana" w:hint="default"/>
      <w:color w:val="000033"/>
      <w:sz w:val="20"/>
      <w:szCs w:val="20"/>
      <w:u w:val="single"/>
    </w:rPr>
  </w:style>
  <w:style w:type="paragraph" w:styleId="NormalWeb">
    <w:name w:val="Normal (Web)"/>
    <w:basedOn w:val="Normal"/>
    <w:pPr>
      <w:widowControl/>
      <w:spacing w:before="100" w:beforeAutospacing="1" w:after="100" w:afterAutospacing="1"/>
    </w:pPr>
    <w:rPr>
      <w:rFonts w:ascii="Arial Unicode MS" w:eastAsia="Arial Unicode MS" w:hAnsi="Arial Unicode MS" w:cs="Arial Unicode MS"/>
      <w:kern w:val="0"/>
    </w:rPr>
  </w:style>
  <w:style w:type="character" w:styleId="FollowedHyperlink">
    <w:name w:val="FollowedHyperlink"/>
    <w:rPr>
      <w:color w:val="800080"/>
      <w:u w:val="single"/>
    </w:rPr>
  </w:style>
  <w:style w:type="paragraph" w:styleId="Footer">
    <w:name w:val="footer"/>
    <w:basedOn w:val="Normal"/>
    <w:link w:val="FooterChar"/>
    <w:uiPriority w:val="99"/>
    <w:pPr>
      <w:tabs>
        <w:tab w:val="center" w:pos="4153"/>
        <w:tab w:val="right" w:pos="8306"/>
      </w:tabs>
      <w:snapToGrid w:val="0"/>
    </w:pPr>
    <w:rPr>
      <w:sz w:val="20"/>
      <w:szCs w:val="20"/>
    </w:rPr>
  </w:style>
  <w:style w:type="character" w:styleId="Strong">
    <w:name w:val="Strong"/>
    <w:qFormat/>
    <w:rPr>
      <w:b/>
      <w:bCs/>
    </w:rPr>
  </w:style>
  <w:style w:type="paragraph" w:styleId="FootnoteText">
    <w:name w:val="footnote text"/>
    <w:basedOn w:val="Normal"/>
    <w:semiHidden/>
    <w:rsid w:val="00083EC1"/>
    <w:pPr>
      <w:snapToGrid w:val="0"/>
    </w:pPr>
    <w:rPr>
      <w:sz w:val="20"/>
      <w:szCs w:val="20"/>
    </w:rPr>
  </w:style>
  <w:style w:type="character" w:styleId="FootnoteReference">
    <w:name w:val="footnote reference"/>
    <w:semiHidden/>
    <w:rsid w:val="00083EC1"/>
    <w:rPr>
      <w:vertAlign w:val="superscript"/>
    </w:rPr>
  </w:style>
  <w:style w:type="paragraph" w:styleId="Header">
    <w:name w:val="header"/>
    <w:basedOn w:val="Normal"/>
    <w:link w:val="HeaderChar"/>
    <w:uiPriority w:val="99"/>
    <w:rsid w:val="00CE25DE"/>
    <w:pPr>
      <w:tabs>
        <w:tab w:val="center" w:pos="4153"/>
        <w:tab w:val="right" w:pos="8306"/>
      </w:tabs>
      <w:snapToGrid w:val="0"/>
    </w:pPr>
    <w:rPr>
      <w:sz w:val="20"/>
      <w:szCs w:val="20"/>
    </w:rPr>
  </w:style>
  <w:style w:type="character" w:customStyle="1" w:styleId="Heading1Char">
    <w:name w:val="Heading 1 Char"/>
    <w:basedOn w:val="DefaultParagraphFont"/>
    <w:link w:val="Heading1"/>
    <w:rsid w:val="007D6AFC"/>
    <w:rPr>
      <w:rFonts w:asciiTheme="majorHAnsi" w:eastAsiaTheme="majorEastAsia" w:hAnsiTheme="majorHAnsi" w:cstheme="majorBidi"/>
      <w:color w:val="2E74B5" w:themeColor="accent1" w:themeShade="BF"/>
      <w:kern w:val="2"/>
      <w:sz w:val="32"/>
      <w:szCs w:val="32"/>
    </w:rPr>
  </w:style>
  <w:style w:type="paragraph" w:styleId="ListParagraph">
    <w:name w:val="List Paragraph"/>
    <w:basedOn w:val="Normal"/>
    <w:uiPriority w:val="34"/>
    <w:qFormat/>
    <w:rsid w:val="007D6AFC"/>
    <w:pPr>
      <w:ind w:left="720"/>
      <w:contextualSpacing/>
    </w:pPr>
  </w:style>
  <w:style w:type="paragraph" w:customStyle="1" w:styleId="norm2">
    <w:name w:val="norm2"/>
    <w:basedOn w:val="Normal"/>
    <w:rsid w:val="008A542C"/>
    <w:pPr>
      <w:widowControl/>
      <w:spacing w:before="100" w:beforeAutospacing="1" w:after="100" w:afterAutospacing="1"/>
    </w:pPr>
    <w:rPr>
      <w:rFonts w:eastAsia="Times New Roman"/>
      <w:kern w:val="0"/>
      <w:sz w:val="22"/>
      <w:szCs w:val="22"/>
      <w:lang w:eastAsia="zh-CN"/>
    </w:rPr>
  </w:style>
  <w:style w:type="character" w:customStyle="1" w:styleId="HeaderChar">
    <w:name w:val="Header Char"/>
    <w:basedOn w:val="DefaultParagraphFont"/>
    <w:link w:val="Header"/>
    <w:uiPriority w:val="99"/>
    <w:rsid w:val="004D40B8"/>
    <w:rPr>
      <w:kern w:val="2"/>
    </w:rPr>
  </w:style>
  <w:style w:type="character" w:customStyle="1" w:styleId="FooterChar">
    <w:name w:val="Footer Char"/>
    <w:basedOn w:val="DefaultParagraphFont"/>
    <w:link w:val="Footer"/>
    <w:uiPriority w:val="99"/>
    <w:rsid w:val="004D40B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205003">
      <w:bodyDiv w:val="1"/>
      <w:marLeft w:val="0"/>
      <w:marRight w:val="0"/>
      <w:marTop w:val="0"/>
      <w:marBottom w:val="0"/>
      <w:divBdr>
        <w:top w:val="none" w:sz="0" w:space="0" w:color="auto"/>
        <w:left w:val="none" w:sz="0" w:space="0" w:color="auto"/>
        <w:bottom w:val="none" w:sz="0" w:space="0" w:color="auto"/>
        <w:right w:val="none" w:sz="0" w:space="0" w:color="auto"/>
      </w:divBdr>
    </w:div>
    <w:div w:id="1622957464">
      <w:bodyDiv w:val="1"/>
      <w:marLeft w:val="0"/>
      <w:marRight w:val="0"/>
      <w:marTop w:val="0"/>
      <w:marBottom w:val="0"/>
      <w:divBdr>
        <w:top w:val="none" w:sz="0" w:space="0" w:color="auto"/>
        <w:left w:val="none" w:sz="0" w:space="0" w:color="auto"/>
        <w:bottom w:val="none" w:sz="0" w:space="0" w:color="auto"/>
        <w:right w:val="none" w:sz="0" w:space="0" w:color="auto"/>
      </w:divBdr>
    </w:div>
    <w:div w:id="202227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A9FD9-1BC2-4195-A07C-B9FCAD054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e-CASE &amp; e-Tech 2010 style guide for authors</vt:lpstr>
    </vt:vector>
  </TitlesOfParts>
  <Company>KAT</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e-CASE &amp; e-Tech 2010 style guide for authors</dc:title>
  <dc:subject/>
  <dc:creator>KAT</dc:creator>
  <cp:keywords/>
  <cp:lastModifiedBy>Karl Chu</cp:lastModifiedBy>
  <cp:revision>42</cp:revision>
  <cp:lastPrinted>2022-10-05T02:57:00Z</cp:lastPrinted>
  <dcterms:created xsi:type="dcterms:W3CDTF">2017-03-23T03:12:00Z</dcterms:created>
  <dcterms:modified xsi:type="dcterms:W3CDTF">2023-03-16T03:32:00Z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47c9fc-b882-441b-a296-0591a76080ea_Enabled">
    <vt:lpwstr>true</vt:lpwstr>
  </property>
  <property fmtid="{D5CDD505-2E9C-101B-9397-08002B2CF9AE}" pid="3" name="MSIP_Label_bf47c9fc-b882-441b-a296-0591a76080ea_SetDate">
    <vt:lpwstr>2022-10-05T03:38:05Z</vt:lpwstr>
  </property>
  <property fmtid="{D5CDD505-2E9C-101B-9397-08002B2CF9AE}" pid="4" name="MSIP_Label_bf47c9fc-b882-441b-a296-0591a76080ea_Method">
    <vt:lpwstr>Standard</vt:lpwstr>
  </property>
  <property fmtid="{D5CDD505-2E9C-101B-9397-08002B2CF9AE}" pid="5" name="MSIP_Label_bf47c9fc-b882-441b-a296-0591a76080ea_Name">
    <vt:lpwstr>Public</vt:lpwstr>
  </property>
  <property fmtid="{D5CDD505-2E9C-101B-9397-08002B2CF9AE}" pid="6" name="MSIP_Label_bf47c9fc-b882-441b-a296-0591a76080ea_SiteId">
    <vt:lpwstr>a5819553-432c-4f87-aa01-56da11acc555</vt:lpwstr>
  </property>
  <property fmtid="{D5CDD505-2E9C-101B-9397-08002B2CF9AE}" pid="7" name="MSIP_Label_bf47c9fc-b882-441b-a296-0591a76080ea_ActionId">
    <vt:lpwstr>174b688c-6337-4efd-a116-0625714f1f0e</vt:lpwstr>
  </property>
  <property fmtid="{D5CDD505-2E9C-101B-9397-08002B2CF9AE}" pid="8" name="MSIP_Label_bf47c9fc-b882-441b-a296-0591a76080ea_ContentBits">
    <vt:lpwstr>0</vt:lpwstr>
  </property>
</Properties>
</file>